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CABF2" w14:textId="77777777" w:rsidR="00671947" w:rsidRPr="00691C42" w:rsidRDefault="008B33D9" w:rsidP="00691C42">
      <w:pPr>
        <w:pStyle w:val="Titolo1"/>
        <w:spacing w:after="240"/>
        <w:jc w:val="center"/>
        <w:rPr>
          <w:b/>
          <w:bCs/>
          <w:noProof/>
          <w:sz w:val="28"/>
        </w:rPr>
      </w:pPr>
      <w:bookmarkStart w:id="0" w:name="_Toc59594490"/>
      <w:bookmarkStart w:id="1" w:name="_Toc59854085"/>
      <w:bookmarkStart w:id="2" w:name="_Toc59854204"/>
      <w:r w:rsidRPr="00691C42">
        <w:rPr>
          <w:b/>
          <w:bCs/>
          <w:noProof/>
          <w:sz w:val="28"/>
        </w:rPr>
        <w:t>BANDO DI GARA PER LA CONCESSIONE DEI</w:t>
      </w:r>
      <w:r w:rsidR="00691C42">
        <w:rPr>
          <w:b/>
          <w:bCs/>
          <w:noProof/>
          <w:sz w:val="28"/>
        </w:rPr>
        <w:t xml:space="preserve"> PASCOLI</w:t>
      </w:r>
      <w:r w:rsidRPr="00691C42">
        <w:rPr>
          <w:b/>
          <w:bCs/>
          <w:noProof/>
          <w:sz w:val="28"/>
        </w:rPr>
        <w:t xml:space="preserve"> COMUNALI </w:t>
      </w:r>
    </w:p>
    <w:p w14:paraId="510D56D4" w14:textId="77777777" w:rsidR="00691C42" w:rsidRDefault="00691C42" w:rsidP="00691C42">
      <w:pPr>
        <w:pStyle w:val="Corpodeltesto2"/>
        <w:spacing w:after="240"/>
        <w:rPr>
          <w:b/>
          <w:bCs/>
          <w:sz w:val="24"/>
        </w:rPr>
      </w:pPr>
      <w:bookmarkStart w:id="3" w:name="_Toc49938754"/>
      <w:bookmarkStart w:id="4" w:name="_Toc54003891"/>
      <w:bookmarkEnd w:id="0"/>
      <w:bookmarkEnd w:id="1"/>
      <w:bookmarkEnd w:id="2"/>
    </w:p>
    <w:p w14:paraId="07C8DCC9" w14:textId="1DC01506" w:rsidR="00A60D50" w:rsidRPr="00DE0AC2" w:rsidRDefault="00A60D50" w:rsidP="00691C42">
      <w:pPr>
        <w:pStyle w:val="Corpodeltesto2"/>
        <w:spacing w:after="240"/>
        <w:rPr>
          <w:b/>
          <w:bCs/>
          <w:sz w:val="24"/>
        </w:rPr>
      </w:pPr>
      <w:r w:rsidRPr="00DE0AC2">
        <w:rPr>
          <w:b/>
          <w:bCs/>
          <w:sz w:val="24"/>
        </w:rPr>
        <w:t>Art.</w:t>
      </w:r>
      <w:r w:rsidR="00DE0AC2">
        <w:rPr>
          <w:b/>
          <w:bCs/>
          <w:sz w:val="24"/>
        </w:rPr>
        <w:t xml:space="preserve"> </w:t>
      </w:r>
      <w:r w:rsidRPr="00DE0AC2">
        <w:rPr>
          <w:b/>
          <w:bCs/>
          <w:sz w:val="24"/>
        </w:rPr>
        <w:t xml:space="preserve">1 Individuazione e descrizione </w:t>
      </w:r>
      <w:r w:rsidR="00671947" w:rsidRPr="00DE0AC2">
        <w:rPr>
          <w:b/>
          <w:bCs/>
          <w:sz w:val="24"/>
        </w:rPr>
        <w:t>de</w:t>
      </w:r>
      <w:r w:rsidR="00544302">
        <w:rPr>
          <w:b/>
          <w:bCs/>
          <w:sz w:val="24"/>
        </w:rPr>
        <w:t>i</w:t>
      </w:r>
      <w:r w:rsidR="00671947" w:rsidRPr="00DE0AC2">
        <w:rPr>
          <w:b/>
          <w:bCs/>
          <w:sz w:val="24"/>
        </w:rPr>
        <w:t xml:space="preserve"> comprensori</w:t>
      </w:r>
      <w:bookmarkEnd w:id="3"/>
      <w:bookmarkEnd w:id="4"/>
    </w:p>
    <w:p w14:paraId="3FCAAF5C" w14:textId="1F72BB3A" w:rsidR="007102D0" w:rsidRPr="00DE0AC2" w:rsidRDefault="00A60D50" w:rsidP="00691C42">
      <w:pPr>
        <w:spacing w:after="240"/>
        <w:ind w:right="-1"/>
        <w:jc w:val="both"/>
      </w:pPr>
      <w:r w:rsidRPr="00DE0AC2">
        <w:t xml:space="preserve">Il presente </w:t>
      </w:r>
      <w:r w:rsidR="00ED6D83" w:rsidRPr="00DE0AC2">
        <w:t xml:space="preserve">avviso disciplina </w:t>
      </w:r>
      <w:r w:rsidR="00671947" w:rsidRPr="00DE0AC2">
        <w:t xml:space="preserve">la concessione delle superfici pascolive di proprietà pubblica </w:t>
      </w:r>
      <w:r w:rsidRPr="00DE0AC2">
        <w:t xml:space="preserve">del Comune </w:t>
      </w:r>
      <w:r w:rsidR="00544302">
        <w:t>di ......................................</w:t>
      </w:r>
      <w:r w:rsidR="007102D0" w:rsidRPr="00DE0AC2">
        <w:t xml:space="preserve">, </w:t>
      </w:r>
      <w:r w:rsidR="00A6160C" w:rsidRPr="00964D52">
        <w:rPr>
          <w:color w:val="385623" w:themeColor="accent6" w:themeShade="80"/>
        </w:rPr>
        <w:t xml:space="preserve">CASO A): </w:t>
      </w:r>
      <w:r w:rsidR="00A6160C">
        <w:rPr>
          <w:color w:val="385623" w:themeColor="accent6" w:themeShade="80"/>
        </w:rPr>
        <w:t xml:space="preserve">USI CIVICI PRESENTI - </w:t>
      </w:r>
      <w:r w:rsidR="007102D0" w:rsidRPr="005130AA">
        <w:rPr>
          <w:color w:val="385623" w:themeColor="accent6" w:themeShade="80"/>
        </w:rPr>
        <w:t>gravate da uso civico</w:t>
      </w:r>
      <w:r w:rsidR="00A6160C">
        <w:rPr>
          <w:color w:val="385623" w:themeColor="accent6" w:themeShade="80"/>
        </w:rPr>
        <w:t xml:space="preserve">; </w:t>
      </w:r>
      <w:r w:rsidR="00A6160C" w:rsidRPr="00964D52">
        <w:rPr>
          <w:color w:val="7030A0"/>
        </w:rPr>
        <w:t xml:space="preserve">CASO B): USI CIVICI ASSENTI </w:t>
      </w:r>
      <w:r w:rsidR="00A6160C">
        <w:rPr>
          <w:color w:val="7030A0"/>
        </w:rPr>
        <w:t>– non gravate da uso civico</w:t>
      </w:r>
      <w:r w:rsidR="00F965E7" w:rsidRPr="00DE0AC2">
        <w:t>.</w:t>
      </w:r>
    </w:p>
    <w:p w14:paraId="5DB639EE" w14:textId="0BF69019" w:rsidR="008B33D9" w:rsidRPr="00DE0AC2" w:rsidRDefault="008B33D9" w:rsidP="00691C42">
      <w:pPr>
        <w:spacing w:after="240"/>
        <w:ind w:right="-1"/>
        <w:jc w:val="both"/>
      </w:pPr>
      <w:r w:rsidRPr="00DE0AC2">
        <w:t>La descrizione dei comprensori di pascolo</w:t>
      </w:r>
      <w:r w:rsidR="007102D0" w:rsidRPr="00DE0AC2">
        <w:t>, di eventuali fabbricati di esercizio annessi (e concessi a corpo con i comprensori)</w:t>
      </w:r>
      <w:r w:rsidRPr="00DE0AC2">
        <w:t xml:space="preserve"> e delle superfici non accorpate in comprensori sono riportate nei capitolati di concessione allegati al presente bando:</w:t>
      </w:r>
      <w:r w:rsidR="00F31EB3">
        <w:t xml:space="preserve"> </w:t>
      </w:r>
    </w:p>
    <w:p w14:paraId="32D953AD" w14:textId="0D02D7D7" w:rsidR="008B33D9" w:rsidRPr="00DE0AC2" w:rsidRDefault="008B33D9" w:rsidP="00691C42">
      <w:pPr>
        <w:pStyle w:val="Paragrafoelenco"/>
        <w:numPr>
          <w:ilvl w:val="0"/>
          <w:numId w:val="47"/>
        </w:numPr>
        <w:spacing w:after="240" w:line="240" w:lineRule="auto"/>
        <w:ind w:right="-1"/>
        <w:jc w:val="both"/>
        <w:rPr>
          <w:rFonts w:ascii="Times New Roman" w:hAnsi="Times New Roman"/>
          <w:sz w:val="24"/>
          <w:szCs w:val="24"/>
        </w:rPr>
      </w:pPr>
      <w:r w:rsidRPr="00DE0AC2">
        <w:rPr>
          <w:rFonts w:ascii="Times New Roman" w:hAnsi="Times New Roman"/>
          <w:sz w:val="24"/>
          <w:szCs w:val="24"/>
        </w:rPr>
        <w:t xml:space="preserve">Allegato </w:t>
      </w:r>
      <w:r w:rsidR="00E63785">
        <w:rPr>
          <w:rFonts w:ascii="Times New Roman" w:hAnsi="Times New Roman"/>
          <w:sz w:val="24"/>
          <w:szCs w:val="24"/>
        </w:rPr>
        <w:t>A</w:t>
      </w:r>
      <w:r w:rsidR="00A72F28" w:rsidRPr="00DE0AC2">
        <w:rPr>
          <w:rFonts w:ascii="Times New Roman" w:hAnsi="Times New Roman"/>
          <w:sz w:val="24"/>
          <w:szCs w:val="24"/>
        </w:rPr>
        <w:t xml:space="preserve"> - Capitolato di concessione del comprensorio </w:t>
      </w:r>
      <w:r w:rsidR="00544302">
        <w:rPr>
          <w:rFonts w:ascii="Times New Roman" w:hAnsi="Times New Roman"/>
          <w:sz w:val="24"/>
          <w:szCs w:val="24"/>
        </w:rPr>
        <w:t>…………</w:t>
      </w:r>
      <w:proofErr w:type="gramStart"/>
      <w:r w:rsidR="00544302">
        <w:rPr>
          <w:rFonts w:ascii="Times New Roman" w:hAnsi="Times New Roman"/>
          <w:sz w:val="24"/>
          <w:szCs w:val="24"/>
        </w:rPr>
        <w:t>…….</w:t>
      </w:r>
      <w:proofErr w:type="gramEnd"/>
      <w:r w:rsidR="00544302">
        <w:rPr>
          <w:rFonts w:ascii="Times New Roman" w:hAnsi="Times New Roman"/>
          <w:sz w:val="24"/>
          <w:szCs w:val="24"/>
        </w:rPr>
        <w:t>.</w:t>
      </w:r>
    </w:p>
    <w:p w14:paraId="566BE31F" w14:textId="411F14E5" w:rsidR="00A72F28" w:rsidRPr="00DE0AC2" w:rsidRDefault="00A72F28" w:rsidP="00691C42">
      <w:pPr>
        <w:pStyle w:val="Paragrafoelenco"/>
        <w:numPr>
          <w:ilvl w:val="0"/>
          <w:numId w:val="47"/>
        </w:numPr>
        <w:spacing w:after="240" w:line="240" w:lineRule="auto"/>
        <w:ind w:right="-1"/>
        <w:jc w:val="both"/>
        <w:rPr>
          <w:rFonts w:ascii="Times New Roman" w:hAnsi="Times New Roman"/>
          <w:sz w:val="24"/>
          <w:szCs w:val="24"/>
        </w:rPr>
      </w:pPr>
      <w:r w:rsidRPr="00DE0AC2">
        <w:rPr>
          <w:rFonts w:ascii="Times New Roman" w:hAnsi="Times New Roman"/>
          <w:sz w:val="24"/>
          <w:szCs w:val="24"/>
        </w:rPr>
        <w:t>All</w:t>
      </w:r>
      <w:r w:rsidR="00E63785">
        <w:rPr>
          <w:rFonts w:ascii="Times New Roman" w:hAnsi="Times New Roman"/>
          <w:sz w:val="24"/>
          <w:szCs w:val="24"/>
        </w:rPr>
        <w:t>egato B</w:t>
      </w:r>
      <w:r w:rsidRPr="00DE0AC2">
        <w:rPr>
          <w:rFonts w:ascii="Times New Roman" w:hAnsi="Times New Roman"/>
          <w:sz w:val="24"/>
          <w:szCs w:val="24"/>
        </w:rPr>
        <w:t xml:space="preserve"> - Capitolato di concessione del comprensorio </w:t>
      </w:r>
      <w:r w:rsidR="00544302">
        <w:rPr>
          <w:rFonts w:ascii="Times New Roman" w:hAnsi="Times New Roman"/>
          <w:sz w:val="24"/>
          <w:szCs w:val="24"/>
        </w:rPr>
        <w:t>…………</w:t>
      </w:r>
      <w:proofErr w:type="gramStart"/>
      <w:r w:rsidR="00544302">
        <w:rPr>
          <w:rFonts w:ascii="Times New Roman" w:hAnsi="Times New Roman"/>
          <w:sz w:val="24"/>
          <w:szCs w:val="24"/>
        </w:rPr>
        <w:t>…….</w:t>
      </w:r>
      <w:proofErr w:type="gramEnd"/>
      <w:r w:rsidR="00544302">
        <w:rPr>
          <w:rFonts w:ascii="Times New Roman" w:hAnsi="Times New Roman"/>
          <w:sz w:val="24"/>
          <w:szCs w:val="24"/>
        </w:rPr>
        <w:t>.</w:t>
      </w:r>
    </w:p>
    <w:p w14:paraId="03F4FCD9" w14:textId="60715B19" w:rsidR="00A72F28" w:rsidRPr="00DE0AC2" w:rsidRDefault="00A72F28" w:rsidP="00691C42">
      <w:pPr>
        <w:pStyle w:val="Paragrafoelenco"/>
        <w:numPr>
          <w:ilvl w:val="0"/>
          <w:numId w:val="47"/>
        </w:numPr>
        <w:spacing w:after="240" w:line="240" w:lineRule="auto"/>
        <w:ind w:right="-1"/>
        <w:jc w:val="both"/>
        <w:rPr>
          <w:rFonts w:ascii="Times New Roman" w:hAnsi="Times New Roman"/>
          <w:sz w:val="24"/>
          <w:szCs w:val="24"/>
        </w:rPr>
      </w:pPr>
      <w:r w:rsidRPr="00DE0AC2">
        <w:rPr>
          <w:rFonts w:ascii="Times New Roman" w:hAnsi="Times New Roman"/>
          <w:sz w:val="24"/>
          <w:szCs w:val="24"/>
        </w:rPr>
        <w:t xml:space="preserve">Allegato </w:t>
      </w:r>
      <w:r w:rsidR="00E63785">
        <w:rPr>
          <w:rFonts w:ascii="Times New Roman" w:hAnsi="Times New Roman"/>
          <w:sz w:val="24"/>
          <w:szCs w:val="24"/>
        </w:rPr>
        <w:t>C</w:t>
      </w:r>
      <w:r w:rsidRPr="00DE0AC2">
        <w:rPr>
          <w:rFonts w:ascii="Times New Roman" w:hAnsi="Times New Roman"/>
          <w:sz w:val="24"/>
          <w:szCs w:val="24"/>
        </w:rPr>
        <w:t xml:space="preserve"> - Capitolato di concessione del comprensorio </w:t>
      </w:r>
      <w:r w:rsidR="00544302">
        <w:rPr>
          <w:rFonts w:ascii="Times New Roman" w:hAnsi="Times New Roman"/>
          <w:sz w:val="24"/>
          <w:szCs w:val="24"/>
        </w:rPr>
        <w:t>…………</w:t>
      </w:r>
      <w:proofErr w:type="gramStart"/>
      <w:r w:rsidR="00544302">
        <w:rPr>
          <w:rFonts w:ascii="Times New Roman" w:hAnsi="Times New Roman"/>
          <w:sz w:val="24"/>
          <w:szCs w:val="24"/>
        </w:rPr>
        <w:t>…….</w:t>
      </w:r>
      <w:proofErr w:type="gramEnd"/>
      <w:r w:rsidR="00544302">
        <w:rPr>
          <w:rFonts w:ascii="Times New Roman" w:hAnsi="Times New Roman"/>
          <w:sz w:val="24"/>
          <w:szCs w:val="24"/>
        </w:rPr>
        <w:t>.</w:t>
      </w:r>
    </w:p>
    <w:p w14:paraId="0D29AB0F" w14:textId="40546DF5" w:rsidR="00A72F28" w:rsidRPr="00DE0AC2" w:rsidRDefault="00544302" w:rsidP="00691C42">
      <w:pPr>
        <w:pStyle w:val="Paragrafoelenco"/>
        <w:numPr>
          <w:ilvl w:val="0"/>
          <w:numId w:val="47"/>
        </w:numPr>
        <w:spacing w:after="240" w:line="240" w:lineRule="auto"/>
        <w:ind w:right="-1"/>
        <w:jc w:val="both"/>
        <w:rPr>
          <w:rFonts w:ascii="Times New Roman" w:hAnsi="Times New Roman"/>
          <w:sz w:val="24"/>
          <w:szCs w:val="24"/>
        </w:rPr>
      </w:pPr>
      <w:r>
        <w:rPr>
          <w:rFonts w:ascii="Times New Roman" w:hAnsi="Times New Roman"/>
          <w:sz w:val="24"/>
          <w:szCs w:val="24"/>
        </w:rPr>
        <w:t>etc.</w:t>
      </w:r>
    </w:p>
    <w:p w14:paraId="1294105B" w14:textId="020B1504" w:rsidR="007102D0" w:rsidRPr="00DE0AC2" w:rsidRDefault="00F965E7" w:rsidP="00691C42">
      <w:pPr>
        <w:spacing w:after="240"/>
        <w:ind w:right="-1"/>
        <w:jc w:val="both"/>
      </w:pPr>
      <w:r w:rsidRPr="00DE0AC2">
        <w:t>Le superfici catastali</w:t>
      </w:r>
      <w:r w:rsidR="00345E8C" w:rsidRPr="00DE0AC2">
        <w:t xml:space="preserve"> e</w:t>
      </w:r>
      <w:r w:rsidRPr="00DE0AC2">
        <w:t xml:space="preserve"> </w:t>
      </w:r>
      <w:r w:rsidR="00345E8C" w:rsidRPr="00DE0AC2">
        <w:t xml:space="preserve">nette pascolabili, suddivise per le codifiche uso suolo UNAR definite da AGEA </w:t>
      </w:r>
      <w:r w:rsidR="007102D0" w:rsidRPr="00DE0AC2">
        <w:t>e la</w:t>
      </w:r>
      <w:r w:rsidR="00345E8C" w:rsidRPr="00DE0AC2">
        <w:t xml:space="preserve"> relativa cartografia dell'</w:t>
      </w:r>
      <w:r w:rsidR="00CF0852" w:rsidRPr="00DE0AC2">
        <w:t>u</w:t>
      </w:r>
      <w:r w:rsidR="00345E8C" w:rsidRPr="00DE0AC2">
        <w:t xml:space="preserve">so del suolo con codifiche UNAR su base catastale come da norme controlli di campo dell’Agenzia Regionale Piemontese per le erogazioni in Agricoltura (ARPEA) </w:t>
      </w:r>
      <w:r w:rsidR="007102D0" w:rsidRPr="00DE0AC2">
        <w:t xml:space="preserve">sono riportate negli allegati sopra citati. </w:t>
      </w:r>
      <w:r w:rsidR="00661A81" w:rsidRPr="00DE0AC2">
        <w:t xml:space="preserve">I carichi massimi e minimi sono stabiliti </w:t>
      </w:r>
      <w:r w:rsidR="00400498">
        <w:t>secondo</w:t>
      </w:r>
      <w:r w:rsidR="00661A81" w:rsidRPr="00DE0AC2">
        <w:t xml:space="preserve"> quanto </w:t>
      </w:r>
      <w:r w:rsidR="00D21CEE" w:rsidRPr="00DE0AC2">
        <w:t>previsto</w:t>
      </w:r>
      <w:r w:rsidR="00661A81" w:rsidRPr="00DE0AC2">
        <w:t xml:space="preserve"> dagli articoli 7 e 8 del Regolamento Pascoli </w:t>
      </w:r>
      <w:r w:rsidR="00544302">
        <w:t>di ......................................</w:t>
      </w:r>
      <w:r w:rsidR="00661A81" w:rsidRPr="00DE0AC2">
        <w:t>.</w:t>
      </w:r>
    </w:p>
    <w:p w14:paraId="5544257C" w14:textId="77777777" w:rsidR="00F35F66" w:rsidRPr="00DE0AC2" w:rsidRDefault="00A60D50" w:rsidP="00691C42">
      <w:pPr>
        <w:spacing w:after="240"/>
        <w:jc w:val="both"/>
        <w:rPr>
          <w:b/>
          <w:bCs/>
        </w:rPr>
      </w:pPr>
      <w:bookmarkStart w:id="5" w:name="_Toc49938755"/>
      <w:bookmarkStart w:id="6" w:name="_Toc54003892"/>
      <w:r w:rsidRPr="00DE0AC2">
        <w:rPr>
          <w:b/>
          <w:bCs/>
        </w:rPr>
        <w:t xml:space="preserve">Art. 2 </w:t>
      </w:r>
      <w:r w:rsidR="00F35F66" w:rsidRPr="00DE0AC2">
        <w:rPr>
          <w:b/>
          <w:bCs/>
        </w:rPr>
        <w:t>Durata e caratteristiche della concessione</w:t>
      </w:r>
    </w:p>
    <w:p w14:paraId="325EE941" w14:textId="20610DCB" w:rsidR="00F35F66" w:rsidRPr="00DE0AC2" w:rsidRDefault="00F35F66" w:rsidP="00691C42">
      <w:pPr>
        <w:spacing w:after="240"/>
        <w:jc w:val="both"/>
      </w:pPr>
      <w:r w:rsidRPr="00DE0AC2">
        <w:t>Considerando che la natura e le caratteristiche della concessione sono descritti negli allegati richiamati all’art</w:t>
      </w:r>
      <w:r w:rsidR="009C147A">
        <w:t>.</w:t>
      </w:r>
      <w:r w:rsidRPr="00DE0AC2">
        <w:t xml:space="preserve"> 1 del presente bando, sia per la durata della concessione, sia per l’entità del canone si procede mediante stipula in deroga ai patti agrari.</w:t>
      </w:r>
    </w:p>
    <w:p w14:paraId="7E2728F8" w14:textId="56AF0001" w:rsidR="00F35F66" w:rsidRPr="00DE0AC2" w:rsidRDefault="00F35F66" w:rsidP="00691C42">
      <w:pPr>
        <w:spacing w:after="240"/>
        <w:jc w:val="both"/>
      </w:pPr>
      <w:r w:rsidRPr="00DE0AC2">
        <w:t xml:space="preserve">La </w:t>
      </w:r>
      <w:r w:rsidR="00661A81" w:rsidRPr="00DE0AC2">
        <w:t>durata</w:t>
      </w:r>
      <w:r w:rsidRPr="00DE0AC2">
        <w:t xml:space="preserve"> della concessione è stabilita in anni 6 (sei)</w:t>
      </w:r>
      <w:r w:rsidR="00BA717E" w:rsidRPr="00DE0AC2">
        <w:t xml:space="preserve"> </w:t>
      </w:r>
      <w:r w:rsidR="00BA717E">
        <w:t>c</w:t>
      </w:r>
      <w:r w:rsidRPr="00DE0AC2">
        <w:t>on decorrenza dalla data di stipula del contratto</w:t>
      </w:r>
      <w:r w:rsidR="00400498">
        <w:t xml:space="preserve"> (</w:t>
      </w:r>
      <w:r w:rsidR="00661A81" w:rsidRPr="00DE0AC2">
        <w:t xml:space="preserve">non oltre il 15 maggio </w:t>
      </w:r>
      <w:proofErr w:type="gramStart"/>
      <w:r w:rsidR="00544302">
        <w:t>20….</w:t>
      </w:r>
      <w:proofErr w:type="gramEnd"/>
      <w:r w:rsidR="00544302">
        <w:t>.</w:t>
      </w:r>
      <w:r w:rsidR="00400498">
        <w:t>)</w:t>
      </w:r>
      <w:r w:rsidR="00661A81" w:rsidRPr="00DE0AC2">
        <w:t xml:space="preserve"> e termine il 11/11/</w:t>
      </w:r>
      <w:r w:rsidR="00544302" w:rsidRPr="00DE0AC2">
        <w:t>20</w:t>
      </w:r>
      <w:r w:rsidR="00544302">
        <w:t>….</w:t>
      </w:r>
      <w:r w:rsidR="00661A81" w:rsidRPr="00DE0AC2">
        <w:t>.</w:t>
      </w:r>
    </w:p>
    <w:p w14:paraId="3F5BA170" w14:textId="77777777" w:rsidR="00661A81" w:rsidRPr="00DE0AC2" w:rsidRDefault="00661A81" w:rsidP="00691C42">
      <w:pPr>
        <w:spacing w:after="240"/>
        <w:jc w:val="both"/>
        <w:rPr>
          <w:b/>
          <w:bCs/>
        </w:rPr>
      </w:pPr>
      <w:r w:rsidRPr="00DE0AC2">
        <w:rPr>
          <w:b/>
          <w:bCs/>
        </w:rPr>
        <w:t>Art. 3 Soggetti ammessi alla procedura di concessione</w:t>
      </w:r>
    </w:p>
    <w:p w14:paraId="394D1C88" w14:textId="35EED1F7" w:rsidR="008756BB" w:rsidRDefault="00F31EB3" w:rsidP="00611FE3">
      <w:pPr>
        <w:spacing w:after="240"/>
        <w:jc w:val="both"/>
        <w:rPr>
          <w:color w:val="385623" w:themeColor="accent6" w:themeShade="80"/>
        </w:rPr>
      </w:pPr>
      <w:r w:rsidRPr="005130AA">
        <w:rPr>
          <w:color w:val="385623" w:themeColor="accent6" w:themeShade="80"/>
        </w:rPr>
        <w:t xml:space="preserve">CASO A): </w:t>
      </w:r>
      <w:r>
        <w:rPr>
          <w:color w:val="385623" w:themeColor="accent6" w:themeShade="80"/>
        </w:rPr>
        <w:t>U</w:t>
      </w:r>
      <w:r w:rsidRPr="005130AA">
        <w:rPr>
          <w:color w:val="385623" w:themeColor="accent6" w:themeShade="80"/>
        </w:rPr>
        <w:t xml:space="preserve">SI CIVICI PRESENTI - </w:t>
      </w:r>
      <w:r w:rsidR="008756BB" w:rsidRPr="005130AA">
        <w:rPr>
          <w:color w:val="385623" w:themeColor="accent6" w:themeShade="80"/>
        </w:rPr>
        <w:t xml:space="preserve">Ai sensi del Regolamento Pascoli </w:t>
      </w:r>
      <w:r w:rsidR="00544302" w:rsidRPr="005130AA">
        <w:rPr>
          <w:color w:val="385623" w:themeColor="accent6" w:themeShade="80"/>
        </w:rPr>
        <w:t>di ......................................</w:t>
      </w:r>
      <w:r w:rsidR="008756BB" w:rsidRPr="005130AA">
        <w:rPr>
          <w:color w:val="385623" w:themeColor="accent6" w:themeShade="80"/>
        </w:rPr>
        <w:t xml:space="preserve"> sono ammessi alla procedura di aggiudicazione tutti gli imprenditori agricoli </w:t>
      </w:r>
      <w:r>
        <w:rPr>
          <w:color w:val="385623" w:themeColor="accent6" w:themeShade="80"/>
        </w:rPr>
        <w:t xml:space="preserve">a titolo principale </w:t>
      </w:r>
      <w:r w:rsidR="008756BB" w:rsidRPr="005130AA">
        <w:rPr>
          <w:color w:val="385623" w:themeColor="accent6" w:themeShade="80"/>
        </w:rPr>
        <w:t xml:space="preserve">singoli o associati, residenti nel Comune </w:t>
      </w:r>
      <w:r w:rsidR="00544302" w:rsidRPr="005130AA">
        <w:rPr>
          <w:color w:val="385623" w:themeColor="accent6" w:themeShade="80"/>
        </w:rPr>
        <w:t>di ......................................</w:t>
      </w:r>
      <w:r w:rsidR="008756BB" w:rsidRPr="005130AA">
        <w:rPr>
          <w:color w:val="385623" w:themeColor="accent6" w:themeShade="80"/>
        </w:rPr>
        <w:t>. Per le forme societarie, cooperative o qualsiasi altra forma di aggregazione, l’uso civico è godibile solo se tutti i soci presentano le caratteristiche di cui al comma 1</w:t>
      </w:r>
      <w:r w:rsidR="00BC4127" w:rsidRPr="005130AA">
        <w:rPr>
          <w:color w:val="385623" w:themeColor="accent6" w:themeShade="80"/>
        </w:rPr>
        <w:t xml:space="preserve"> dell’art. 14 del suddetto Regolamento</w:t>
      </w:r>
      <w:r w:rsidR="008756BB" w:rsidRPr="005130AA">
        <w:rPr>
          <w:color w:val="385623" w:themeColor="accent6" w:themeShade="80"/>
        </w:rPr>
        <w:t xml:space="preserve">. </w:t>
      </w:r>
    </w:p>
    <w:p w14:paraId="36CEE7CA" w14:textId="0D78E7D7" w:rsidR="00F31EB3" w:rsidRPr="005130AA" w:rsidRDefault="00F31EB3" w:rsidP="00691C42">
      <w:pPr>
        <w:spacing w:after="240"/>
        <w:jc w:val="both"/>
        <w:rPr>
          <w:color w:val="7030A0"/>
        </w:rPr>
      </w:pPr>
      <w:r w:rsidRPr="005130AA">
        <w:rPr>
          <w:color w:val="7030A0"/>
        </w:rPr>
        <w:t>CASO B): USI CIVICI ASSENTI - Ai sensi del Regolamento Pascoli di ...................................... sono ammessi alla procedura di aggiudicazione imprenditori agricoli a titolo principale singoli o associati.</w:t>
      </w:r>
    </w:p>
    <w:p w14:paraId="380C629E" w14:textId="77777777" w:rsidR="00611FE3" w:rsidRDefault="00611FE3" w:rsidP="00691C42">
      <w:pPr>
        <w:spacing w:after="240"/>
        <w:jc w:val="both"/>
      </w:pPr>
      <w:r w:rsidRPr="005130AA">
        <w:t>Nel</w:t>
      </w:r>
      <w:r>
        <w:t xml:space="preserve"> </w:t>
      </w:r>
      <w:r w:rsidRPr="005130AA">
        <w:t>caso</w:t>
      </w:r>
      <w:r>
        <w:t xml:space="preserve"> </w:t>
      </w:r>
      <w:r w:rsidRPr="005130AA">
        <w:t>di</w:t>
      </w:r>
      <w:r>
        <w:t xml:space="preserve"> </w:t>
      </w:r>
      <w:r w:rsidRPr="005130AA">
        <w:t>domanda</w:t>
      </w:r>
      <w:r>
        <w:t xml:space="preserve"> </w:t>
      </w:r>
      <w:r w:rsidRPr="005130AA">
        <w:t>presentata</w:t>
      </w:r>
      <w:r>
        <w:t xml:space="preserve"> </w:t>
      </w:r>
      <w:r w:rsidRPr="005130AA">
        <w:t>da</w:t>
      </w:r>
      <w:r>
        <w:t xml:space="preserve"> </w:t>
      </w:r>
      <w:r w:rsidRPr="005130AA">
        <w:t>associazione</w:t>
      </w:r>
      <w:r>
        <w:t xml:space="preserve"> </w:t>
      </w:r>
      <w:r w:rsidRPr="005130AA">
        <w:t>temporanea</w:t>
      </w:r>
      <w:r>
        <w:t xml:space="preserve"> </w:t>
      </w:r>
      <w:r w:rsidRPr="005130AA">
        <w:t>non</w:t>
      </w:r>
      <w:r>
        <w:t xml:space="preserve"> </w:t>
      </w:r>
      <w:r w:rsidRPr="005130AA">
        <w:t>ancora</w:t>
      </w:r>
      <w:r>
        <w:t xml:space="preserve"> </w:t>
      </w:r>
      <w:r w:rsidRPr="005130AA">
        <w:t xml:space="preserve">costituita legalmente, essa dovrà essere sottoscritta da tutti i candidati e dovrà essere prodotto impegno a costituirsi legalmente in associazione o società, in caso di aggiudicazione. </w:t>
      </w:r>
    </w:p>
    <w:p w14:paraId="5DB591B7" w14:textId="4E300D4E" w:rsidR="00F31EB3" w:rsidRPr="00F31EB3" w:rsidRDefault="00F31EB3" w:rsidP="00691C42">
      <w:pPr>
        <w:spacing w:after="240"/>
        <w:jc w:val="both"/>
      </w:pPr>
      <w:r w:rsidRPr="005130AA">
        <w:t>Non</w:t>
      </w:r>
      <w:r>
        <w:t xml:space="preserve"> </w:t>
      </w:r>
      <w:r w:rsidRPr="005130AA">
        <w:t>è</w:t>
      </w:r>
      <w:r>
        <w:t xml:space="preserve"> </w:t>
      </w:r>
      <w:r w:rsidRPr="005130AA">
        <w:t>consentito</w:t>
      </w:r>
      <w:r>
        <w:t xml:space="preserve"> </w:t>
      </w:r>
      <w:r w:rsidRPr="005130AA">
        <w:t>ad</w:t>
      </w:r>
      <w:r>
        <w:t xml:space="preserve"> </w:t>
      </w:r>
      <w:r w:rsidRPr="005130AA">
        <w:t>una</w:t>
      </w:r>
      <w:r>
        <w:t xml:space="preserve"> </w:t>
      </w:r>
      <w:r w:rsidRPr="005130AA">
        <w:t>stessa</w:t>
      </w:r>
      <w:r>
        <w:t xml:space="preserve"> </w:t>
      </w:r>
      <w:r w:rsidRPr="005130AA">
        <w:t>ditta</w:t>
      </w:r>
      <w:r>
        <w:t xml:space="preserve"> </w:t>
      </w:r>
      <w:r w:rsidRPr="005130AA">
        <w:t>di</w:t>
      </w:r>
      <w:r>
        <w:t xml:space="preserve"> </w:t>
      </w:r>
      <w:r w:rsidRPr="005130AA">
        <w:t>presentare contemporaneamente</w:t>
      </w:r>
      <w:r>
        <w:t xml:space="preserve"> </w:t>
      </w:r>
      <w:r w:rsidRPr="005130AA">
        <w:t>offerte</w:t>
      </w:r>
      <w:r>
        <w:t xml:space="preserve"> </w:t>
      </w:r>
      <w:r w:rsidRPr="005130AA">
        <w:t>in</w:t>
      </w:r>
      <w:r>
        <w:t xml:space="preserve"> </w:t>
      </w:r>
      <w:r w:rsidRPr="005130AA">
        <w:t>diverse associazioni</w:t>
      </w:r>
      <w:r>
        <w:t xml:space="preserve"> </w:t>
      </w:r>
      <w:r w:rsidRPr="005130AA">
        <w:t>di</w:t>
      </w:r>
      <w:r>
        <w:t xml:space="preserve"> </w:t>
      </w:r>
      <w:r w:rsidRPr="005130AA">
        <w:t>imprese</w:t>
      </w:r>
      <w:r>
        <w:t xml:space="preserve"> </w:t>
      </w:r>
      <w:r w:rsidRPr="005130AA">
        <w:t>o</w:t>
      </w:r>
      <w:r>
        <w:t xml:space="preserve"> </w:t>
      </w:r>
      <w:r w:rsidRPr="005130AA">
        <w:t>consorzi</w:t>
      </w:r>
      <w:r>
        <w:t xml:space="preserve"> </w:t>
      </w:r>
      <w:r w:rsidRPr="005130AA">
        <w:t>a</w:t>
      </w:r>
      <w:r>
        <w:t xml:space="preserve"> </w:t>
      </w:r>
      <w:r w:rsidRPr="005130AA">
        <w:t>pena</w:t>
      </w:r>
      <w:r>
        <w:t xml:space="preserve"> </w:t>
      </w:r>
      <w:r w:rsidRPr="005130AA">
        <w:t>di</w:t>
      </w:r>
      <w:r>
        <w:t xml:space="preserve"> </w:t>
      </w:r>
      <w:r w:rsidRPr="005130AA">
        <w:t>esclusione</w:t>
      </w:r>
      <w:r>
        <w:t xml:space="preserve"> </w:t>
      </w:r>
      <w:r w:rsidRPr="005130AA">
        <w:t>di</w:t>
      </w:r>
      <w:r>
        <w:t xml:space="preserve"> </w:t>
      </w:r>
      <w:r w:rsidRPr="005130AA">
        <w:t>tutte</w:t>
      </w:r>
      <w:r>
        <w:t xml:space="preserve"> </w:t>
      </w:r>
      <w:r w:rsidRPr="005130AA">
        <w:t>le</w:t>
      </w:r>
      <w:r>
        <w:t xml:space="preserve"> </w:t>
      </w:r>
      <w:r w:rsidRPr="005130AA">
        <w:t>diverse</w:t>
      </w:r>
      <w:r>
        <w:t xml:space="preserve"> </w:t>
      </w:r>
      <w:r w:rsidRPr="005130AA">
        <w:t>offerte</w:t>
      </w:r>
      <w:r>
        <w:t xml:space="preserve"> </w:t>
      </w:r>
      <w:r w:rsidRPr="005130AA">
        <w:t>presentate;</w:t>
      </w:r>
      <w:r>
        <w:t xml:space="preserve"> </w:t>
      </w:r>
      <w:r w:rsidRPr="005130AA">
        <w:t>nel caso in cui venga presentata offerta individualmente ed in associazione o consorzio verrà esclusa dalla</w:t>
      </w:r>
      <w:r>
        <w:t xml:space="preserve"> </w:t>
      </w:r>
      <w:r w:rsidRPr="005130AA">
        <w:t>gara</w:t>
      </w:r>
      <w:r>
        <w:t xml:space="preserve"> </w:t>
      </w:r>
      <w:r w:rsidRPr="005130AA">
        <w:t>la</w:t>
      </w:r>
      <w:r>
        <w:t xml:space="preserve"> </w:t>
      </w:r>
      <w:r w:rsidRPr="005130AA">
        <w:t>ditta</w:t>
      </w:r>
      <w:r>
        <w:t xml:space="preserve"> </w:t>
      </w:r>
      <w:r w:rsidRPr="005130AA">
        <w:lastRenderedPageBreak/>
        <w:t>singola.</w:t>
      </w:r>
      <w:r>
        <w:t xml:space="preserve"> </w:t>
      </w:r>
      <w:r w:rsidRPr="005130AA">
        <w:t>Non è</w:t>
      </w:r>
      <w:r>
        <w:t xml:space="preserve"> </w:t>
      </w:r>
      <w:r w:rsidRPr="005130AA">
        <w:t>ugualmente</w:t>
      </w:r>
      <w:r>
        <w:t xml:space="preserve"> </w:t>
      </w:r>
      <w:r w:rsidRPr="005130AA">
        <w:t>consentita</w:t>
      </w:r>
      <w:r>
        <w:t xml:space="preserve"> </w:t>
      </w:r>
      <w:r w:rsidRPr="005130AA">
        <w:t>la</w:t>
      </w:r>
      <w:r>
        <w:t xml:space="preserve"> </w:t>
      </w:r>
      <w:r w:rsidRPr="005130AA">
        <w:t>contemporanea</w:t>
      </w:r>
      <w:r>
        <w:t xml:space="preserve"> </w:t>
      </w:r>
      <w:r w:rsidRPr="005130AA">
        <w:t>partecipazione</w:t>
      </w:r>
      <w:r>
        <w:t xml:space="preserve"> </w:t>
      </w:r>
      <w:r w:rsidRPr="005130AA">
        <w:t>di imprese fra le quali sussistano situazioni di controllo oppure con rappresentanti o amministratori in comune, a pena di esclusione di tutte le diverse offerte presentate.</w:t>
      </w:r>
    </w:p>
    <w:p w14:paraId="5E4C54E3" w14:textId="25F9AFAC" w:rsidR="00565F8A" w:rsidRPr="00F31EB3" w:rsidRDefault="008756BB" w:rsidP="00691C42">
      <w:pPr>
        <w:spacing w:after="240"/>
        <w:jc w:val="both"/>
      </w:pPr>
      <w:r w:rsidRPr="00F31EB3">
        <w:t xml:space="preserve">Non saranno ammesse imprese agricole che alla data di presentazione delle richieste, abbiano contenziosi o debiti con il Comune </w:t>
      </w:r>
      <w:r w:rsidR="00544302" w:rsidRPr="00F31EB3">
        <w:t>di ......................................</w:t>
      </w:r>
      <w:r w:rsidRPr="00F31EB3">
        <w:t>.</w:t>
      </w:r>
    </w:p>
    <w:p w14:paraId="31616D3F" w14:textId="77777777" w:rsidR="00565F8A" w:rsidRPr="00DE0AC2" w:rsidRDefault="00565F8A" w:rsidP="00691C42">
      <w:pPr>
        <w:spacing w:after="240"/>
        <w:jc w:val="both"/>
        <w:rPr>
          <w:b/>
          <w:bCs/>
        </w:rPr>
      </w:pPr>
      <w:r w:rsidRPr="00DE0AC2">
        <w:rPr>
          <w:b/>
          <w:bCs/>
        </w:rPr>
        <w:t>Art</w:t>
      </w:r>
      <w:r w:rsidR="00DE0AC2">
        <w:rPr>
          <w:b/>
          <w:bCs/>
        </w:rPr>
        <w:t>.</w:t>
      </w:r>
      <w:r w:rsidRPr="00DE0AC2">
        <w:rPr>
          <w:b/>
          <w:bCs/>
        </w:rPr>
        <w:t xml:space="preserve"> 4 Norme per la partecipazione e documentazione</w:t>
      </w:r>
    </w:p>
    <w:p w14:paraId="1759F89F" w14:textId="2F7BCAF8" w:rsidR="00EC6109" w:rsidRDefault="00EC6109" w:rsidP="005130AA">
      <w:pPr>
        <w:rPr>
          <w:color w:val="18181C"/>
          <w:w w:val="105"/>
        </w:rPr>
      </w:pPr>
      <w:r w:rsidRPr="00EC6109">
        <w:rPr>
          <w:color w:val="18181C"/>
          <w:w w:val="105"/>
        </w:rPr>
        <w:t>Il</w:t>
      </w:r>
      <w:r>
        <w:rPr>
          <w:color w:val="18181C"/>
          <w:w w:val="105"/>
        </w:rPr>
        <w:t xml:space="preserve"> </w:t>
      </w:r>
      <w:r w:rsidRPr="00EC6109">
        <w:rPr>
          <w:color w:val="18181C"/>
          <w:w w:val="105"/>
        </w:rPr>
        <w:t>plico</w:t>
      </w:r>
      <w:r>
        <w:rPr>
          <w:color w:val="18181C"/>
          <w:w w:val="105"/>
        </w:rPr>
        <w:t xml:space="preserve"> </w:t>
      </w:r>
      <w:r w:rsidRPr="00EC6109">
        <w:rPr>
          <w:color w:val="18181C"/>
          <w:w w:val="105"/>
        </w:rPr>
        <w:t>contenente</w:t>
      </w:r>
      <w:r>
        <w:rPr>
          <w:color w:val="18181C"/>
          <w:w w:val="105"/>
        </w:rPr>
        <w:t xml:space="preserve"> </w:t>
      </w:r>
      <w:r w:rsidRPr="00EC6109">
        <w:rPr>
          <w:color w:val="18181C"/>
          <w:w w:val="105"/>
        </w:rPr>
        <w:t>l’offerta</w:t>
      </w:r>
      <w:r>
        <w:rPr>
          <w:color w:val="18181C"/>
          <w:w w:val="105"/>
        </w:rPr>
        <w:t xml:space="preserve"> </w:t>
      </w:r>
      <w:r w:rsidRPr="00EC6109">
        <w:rPr>
          <w:color w:val="18181C"/>
          <w:w w:val="105"/>
        </w:rPr>
        <w:t>deve</w:t>
      </w:r>
      <w:r>
        <w:rPr>
          <w:color w:val="18181C"/>
          <w:w w:val="105"/>
        </w:rPr>
        <w:t xml:space="preserve"> </w:t>
      </w:r>
      <w:r w:rsidRPr="00EC6109">
        <w:rPr>
          <w:color w:val="18181C"/>
          <w:w w:val="105"/>
        </w:rPr>
        <w:t>essere</w:t>
      </w:r>
      <w:r>
        <w:rPr>
          <w:color w:val="18181C"/>
          <w:w w:val="105"/>
        </w:rPr>
        <w:t xml:space="preserve"> </w:t>
      </w:r>
      <w:r w:rsidRPr="00EC6109">
        <w:rPr>
          <w:color w:val="18181C"/>
          <w:w w:val="105"/>
        </w:rPr>
        <w:t>idoneamente</w:t>
      </w:r>
      <w:r>
        <w:rPr>
          <w:color w:val="18181C"/>
          <w:w w:val="105"/>
        </w:rPr>
        <w:t xml:space="preserve"> </w:t>
      </w:r>
      <w:r w:rsidRPr="00EC6109">
        <w:rPr>
          <w:color w:val="18181C"/>
          <w:w w:val="105"/>
        </w:rPr>
        <w:t>chiuso,</w:t>
      </w:r>
      <w:r>
        <w:rPr>
          <w:color w:val="18181C"/>
          <w:w w:val="105"/>
        </w:rPr>
        <w:t xml:space="preserve"> </w:t>
      </w:r>
      <w:r w:rsidRPr="00EC6109">
        <w:rPr>
          <w:color w:val="18181C"/>
          <w:w w:val="105"/>
        </w:rPr>
        <w:t>controfirmato</w:t>
      </w:r>
      <w:r>
        <w:rPr>
          <w:color w:val="18181C"/>
          <w:w w:val="105"/>
        </w:rPr>
        <w:t xml:space="preserve"> </w:t>
      </w:r>
      <w:r w:rsidRPr="00EC6109">
        <w:rPr>
          <w:color w:val="18181C"/>
          <w:w w:val="105"/>
        </w:rPr>
        <w:t>sui</w:t>
      </w:r>
      <w:r>
        <w:rPr>
          <w:color w:val="18181C"/>
          <w:w w:val="105"/>
        </w:rPr>
        <w:t xml:space="preserve"> </w:t>
      </w:r>
      <w:r w:rsidRPr="00EC6109">
        <w:rPr>
          <w:color w:val="18181C"/>
          <w:w w:val="105"/>
        </w:rPr>
        <w:t>lembi</w:t>
      </w:r>
      <w:r>
        <w:rPr>
          <w:color w:val="18181C"/>
          <w:w w:val="105"/>
        </w:rPr>
        <w:t xml:space="preserve"> </w:t>
      </w:r>
      <w:r w:rsidRPr="00EC6109">
        <w:rPr>
          <w:color w:val="18181C"/>
          <w:w w:val="105"/>
        </w:rPr>
        <w:t>di</w:t>
      </w:r>
      <w:r>
        <w:rPr>
          <w:color w:val="18181C"/>
          <w:w w:val="105"/>
        </w:rPr>
        <w:t xml:space="preserve"> </w:t>
      </w:r>
      <w:r w:rsidRPr="00EC6109">
        <w:rPr>
          <w:color w:val="18181C"/>
          <w:w w:val="105"/>
        </w:rPr>
        <w:t>chiusura,</w:t>
      </w:r>
      <w:r>
        <w:rPr>
          <w:color w:val="18181C"/>
          <w:w w:val="105"/>
        </w:rPr>
        <w:t xml:space="preserve"> </w:t>
      </w:r>
      <w:r w:rsidRPr="00EC6109">
        <w:rPr>
          <w:color w:val="18181C"/>
          <w:w w:val="105"/>
        </w:rPr>
        <w:t>e</w:t>
      </w:r>
      <w:r>
        <w:rPr>
          <w:color w:val="18181C"/>
          <w:w w:val="105"/>
        </w:rPr>
        <w:t xml:space="preserve"> </w:t>
      </w:r>
      <w:r w:rsidRPr="00EC6109">
        <w:rPr>
          <w:color w:val="18181C"/>
          <w:w w:val="105"/>
        </w:rPr>
        <w:t>deve</w:t>
      </w:r>
      <w:r>
        <w:rPr>
          <w:color w:val="18181C"/>
          <w:w w:val="105"/>
        </w:rPr>
        <w:t xml:space="preserve"> </w:t>
      </w:r>
      <w:r w:rsidRPr="00EC6109">
        <w:rPr>
          <w:color w:val="18181C"/>
          <w:w w:val="105"/>
        </w:rPr>
        <w:t>recare all’esterno</w:t>
      </w:r>
      <w:r>
        <w:rPr>
          <w:color w:val="18181C"/>
          <w:w w:val="105"/>
        </w:rPr>
        <w:t xml:space="preserve">, </w:t>
      </w:r>
      <w:r w:rsidRPr="00EC6109">
        <w:rPr>
          <w:color w:val="18181C"/>
          <w:w w:val="105"/>
        </w:rPr>
        <w:t>oltre</w:t>
      </w:r>
      <w:r>
        <w:rPr>
          <w:color w:val="18181C"/>
          <w:w w:val="105"/>
        </w:rPr>
        <w:t xml:space="preserve"> ai riferimenti del </w:t>
      </w:r>
      <w:r w:rsidRPr="00EC6109">
        <w:rPr>
          <w:color w:val="18181C"/>
          <w:w w:val="105"/>
        </w:rPr>
        <w:t>mittente</w:t>
      </w:r>
      <w:r>
        <w:rPr>
          <w:color w:val="18181C"/>
          <w:w w:val="105"/>
        </w:rPr>
        <w:t>, l’indicazione</w:t>
      </w:r>
      <w:r w:rsidRPr="00EC6109">
        <w:rPr>
          <w:color w:val="18181C"/>
          <w:w w:val="105"/>
        </w:rPr>
        <w:t>: “OFFERTA</w:t>
      </w:r>
      <w:r w:rsidR="00091167">
        <w:rPr>
          <w:color w:val="18181C"/>
          <w:w w:val="105"/>
        </w:rPr>
        <w:t xml:space="preserve"> </w:t>
      </w:r>
      <w:r w:rsidRPr="00EC6109">
        <w:rPr>
          <w:color w:val="18181C"/>
          <w:w w:val="105"/>
        </w:rPr>
        <w:t>PER</w:t>
      </w:r>
      <w:r w:rsidR="00091167">
        <w:rPr>
          <w:color w:val="18181C"/>
          <w:w w:val="105"/>
        </w:rPr>
        <w:t xml:space="preserve"> </w:t>
      </w:r>
      <w:r w:rsidRPr="00EC6109">
        <w:rPr>
          <w:color w:val="18181C"/>
          <w:w w:val="105"/>
        </w:rPr>
        <w:t>L</w:t>
      </w:r>
      <w:r>
        <w:rPr>
          <w:color w:val="18181C"/>
          <w:w w:val="105"/>
        </w:rPr>
        <w:t>’</w:t>
      </w:r>
      <w:r w:rsidRPr="00EC6109">
        <w:rPr>
          <w:color w:val="18181C"/>
          <w:w w:val="105"/>
        </w:rPr>
        <w:t>A</w:t>
      </w:r>
      <w:r>
        <w:rPr>
          <w:color w:val="18181C"/>
          <w:w w:val="105"/>
        </w:rPr>
        <w:t>SSEGNAZIONE</w:t>
      </w:r>
      <w:r w:rsidR="00091167">
        <w:rPr>
          <w:color w:val="18181C"/>
          <w:w w:val="105"/>
        </w:rPr>
        <w:t xml:space="preserve"> </w:t>
      </w:r>
      <w:r w:rsidRPr="00EC6109">
        <w:rPr>
          <w:color w:val="18181C"/>
          <w:w w:val="105"/>
        </w:rPr>
        <w:t>DI PASCOL</w:t>
      </w:r>
      <w:r>
        <w:rPr>
          <w:color w:val="18181C"/>
          <w:w w:val="105"/>
        </w:rPr>
        <w:t>I</w:t>
      </w:r>
      <w:r w:rsidRPr="00EC6109">
        <w:rPr>
          <w:color w:val="18181C"/>
          <w:w w:val="105"/>
        </w:rPr>
        <w:t xml:space="preserve"> </w:t>
      </w:r>
      <w:r>
        <w:rPr>
          <w:color w:val="18181C"/>
          <w:w w:val="105"/>
        </w:rPr>
        <w:t>COMUNALI</w:t>
      </w:r>
      <w:r w:rsidRPr="00EC6109">
        <w:rPr>
          <w:color w:val="18181C"/>
          <w:w w:val="105"/>
        </w:rPr>
        <w:t xml:space="preserve"> “.Il plico deve contenere all’interno </w:t>
      </w:r>
      <w:r>
        <w:rPr>
          <w:color w:val="18181C"/>
          <w:w w:val="105"/>
        </w:rPr>
        <w:t>le seguenti</w:t>
      </w:r>
      <w:r w:rsidRPr="00EC6109">
        <w:rPr>
          <w:color w:val="18181C"/>
          <w:w w:val="105"/>
        </w:rPr>
        <w:t xml:space="preserve"> buste, a loro volta chiuse e controfirmate sui lembi di chiusura, recanti l’intestazione del mittente e la dicitura, rispettivamente: “A </w:t>
      </w:r>
      <w:r w:rsidR="001B4EE7">
        <w:rPr>
          <w:color w:val="18181C"/>
          <w:w w:val="105"/>
        </w:rPr>
        <w:t>–</w:t>
      </w:r>
      <w:r w:rsidRPr="00EC6109">
        <w:rPr>
          <w:color w:val="18181C"/>
          <w:w w:val="105"/>
        </w:rPr>
        <w:t xml:space="preserve"> Documentazione</w:t>
      </w:r>
      <w:r w:rsidR="001B4EE7">
        <w:rPr>
          <w:color w:val="18181C"/>
          <w:w w:val="105"/>
        </w:rPr>
        <w:t xml:space="preserve"> e o</w:t>
      </w:r>
      <w:r w:rsidRPr="00EC6109">
        <w:rPr>
          <w:color w:val="18181C"/>
          <w:w w:val="105"/>
        </w:rPr>
        <w:t>fferta</w:t>
      </w:r>
      <w:r>
        <w:rPr>
          <w:color w:val="18181C"/>
          <w:w w:val="105"/>
        </w:rPr>
        <w:t xml:space="preserve"> tecnica</w:t>
      </w:r>
      <w:r w:rsidRPr="00EC6109">
        <w:rPr>
          <w:color w:val="18181C"/>
          <w:w w:val="105"/>
        </w:rPr>
        <w:t xml:space="preserve">”, </w:t>
      </w:r>
      <w:r w:rsidR="00091167" w:rsidRPr="005130AA">
        <w:rPr>
          <w:color w:val="806000" w:themeColor="accent4" w:themeShade="80"/>
        </w:rPr>
        <w:t xml:space="preserve">DA USARE SOLO IN CASO </w:t>
      </w:r>
      <w:r w:rsidR="001B4EE7">
        <w:rPr>
          <w:color w:val="806000" w:themeColor="accent4" w:themeShade="80"/>
        </w:rPr>
        <w:t>A</w:t>
      </w:r>
      <w:r w:rsidR="00091167" w:rsidRPr="005130AA">
        <w:rPr>
          <w:color w:val="806000" w:themeColor="accent4" w:themeShade="80"/>
        </w:rPr>
        <w:t xml:space="preserve">): OFFERTA ECONOMICA PRESENTE </w:t>
      </w:r>
      <w:r w:rsidR="00091167" w:rsidRPr="005130AA">
        <w:rPr>
          <w:color w:val="806000" w:themeColor="accent4" w:themeShade="80"/>
          <w:w w:val="105"/>
        </w:rPr>
        <w:t xml:space="preserve"> </w:t>
      </w:r>
      <w:r w:rsidR="001B4EE7" w:rsidRPr="005130AA">
        <w:rPr>
          <w:color w:val="806000" w:themeColor="accent4" w:themeShade="80"/>
          <w:w w:val="105"/>
        </w:rPr>
        <w:t>“B</w:t>
      </w:r>
      <w:r w:rsidRPr="005130AA">
        <w:rPr>
          <w:color w:val="806000" w:themeColor="accent4" w:themeShade="80"/>
          <w:w w:val="105"/>
        </w:rPr>
        <w:t xml:space="preserve"> – Offerta economica”.</w:t>
      </w:r>
    </w:p>
    <w:p w14:paraId="762FDF6F" w14:textId="586D264A" w:rsidR="00736C33" w:rsidRPr="00DE0AC2" w:rsidRDefault="00736C33" w:rsidP="00736C33">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La consegna </w:t>
      </w:r>
      <w:r>
        <w:rPr>
          <w:rFonts w:ascii="Times New Roman" w:eastAsia="Times New Roman" w:hAnsi="Times New Roman"/>
          <w:color w:val="18181C"/>
          <w:w w:val="105"/>
          <w:sz w:val="24"/>
          <w:szCs w:val="24"/>
          <w:lang w:eastAsia="it-IT"/>
        </w:rPr>
        <w:t>delle buste</w:t>
      </w:r>
      <w:r w:rsidRPr="00DE0AC2">
        <w:rPr>
          <w:rFonts w:ascii="Times New Roman" w:eastAsia="Times New Roman" w:hAnsi="Times New Roman"/>
          <w:color w:val="18181C"/>
          <w:w w:val="105"/>
          <w:sz w:val="24"/>
          <w:szCs w:val="24"/>
          <w:lang w:eastAsia="it-IT"/>
        </w:rPr>
        <w:t xml:space="preserve"> non adeguatamente sigillat</w:t>
      </w:r>
      <w:r>
        <w:rPr>
          <w:rFonts w:ascii="Times New Roman" w:eastAsia="Times New Roman" w:hAnsi="Times New Roman"/>
          <w:color w:val="18181C"/>
          <w:w w:val="105"/>
          <w:sz w:val="24"/>
          <w:szCs w:val="24"/>
          <w:lang w:eastAsia="it-IT"/>
        </w:rPr>
        <w:t>e</w:t>
      </w:r>
      <w:r w:rsidRPr="00DE0AC2">
        <w:rPr>
          <w:rFonts w:ascii="Times New Roman" w:eastAsia="Times New Roman" w:hAnsi="Times New Roman"/>
          <w:color w:val="18181C"/>
          <w:w w:val="105"/>
          <w:sz w:val="24"/>
          <w:szCs w:val="24"/>
          <w:lang w:eastAsia="it-IT"/>
        </w:rPr>
        <w:t xml:space="preserve"> e controfirmat</w:t>
      </w:r>
      <w:r>
        <w:rPr>
          <w:rFonts w:ascii="Times New Roman" w:eastAsia="Times New Roman" w:hAnsi="Times New Roman"/>
          <w:color w:val="18181C"/>
          <w:w w:val="105"/>
          <w:sz w:val="24"/>
          <w:szCs w:val="24"/>
          <w:lang w:eastAsia="it-IT"/>
        </w:rPr>
        <w:t>e</w:t>
      </w:r>
      <w:r w:rsidRPr="00DE0AC2">
        <w:rPr>
          <w:rFonts w:ascii="Times New Roman" w:eastAsia="Times New Roman" w:hAnsi="Times New Roman"/>
          <w:color w:val="18181C"/>
          <w:w w:val="105"/>
          <w:sz w:val="24"/>
          <w:szCs w:val="24"/>
          <w:lang w:eastAsia="it-IT"/>
        </w:rPr>
        <w:t xml:space="preserve"> comporta la nullità della richiesta.</w:t>
      </w:r>
    </w:p>
    <w:p w14:paraId="2B018D79" w14:textId="77777777" w:rsidR="00EC6109" w:rsidRDefault="00EC6109"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p>
    <w:p w14:paraId="01A8C921" w14:textId="69B1E4C2" w:rsidR="00E73B16" w:rsidRPr="00DE0AC2" w:rsidRDefault="00EC6109"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 xml:space="preserve">La busta </w:t>
      </w:r>
      <w:r w:rsidRPr="00EC6109">
        <w:rPr>
          <w:rFonts w:ascii="Times New Roman" w:eastAsia="Times New Roman" w:hAnsi="Times New Roman"/>
          <w:color w:val="18181C"/>
          <w:w w:val="105"/>
          <w:sz w:val="24"/>
          <w:szCs w:val="24"/>
          <w:lang w:eastAsia="it-IT"/>
        </w:rPr>
        <w:t xml:space="preserve">“A </w:t>
      </w:r>
      <w:r w:rsidR="001B4EE7">
        <w:rPr>
          <w:rFonts w:ascii="Times New Roman" w:eastAsia="Times New Roman" w:hAnsi="Times New Roman"/>
          <w:color w:val="18181C"/>
          <w:w w:val="105"/>
          <w:sz w:val="24"/>
          <w:szCs w:val="24"/>
          <w:lang w:eastAsia="it-IT"/>
        </w:rPr>
        <w:t>–</w:t>
      </w:r>
      <w:r w:rsidRPr="00EC6109">
        <w:rPr>
          <w:rFonts w:ascii="Times New Roman" w:eastAsia="Times New Roman" w:hAnsi="Times New Roman"/>
          <w:color w:val="18181C"/>
          <w:w w:val="105"/>
          <w:sz w:val="24"/>
          <w:szCs w:val="24"/>
          <w:lang w:eastAsia="it-IT"/>
        </w:rPr>
        <w:t xml:space="preserve"> Documentazione</w:t>
      </w:r>
      <w:r w:rsidR="001B4EE7">
        <w:rPr>
          <w:rFonts w:ascii="Times New Roman" w:eastAsia="Times New Roman" w:hAnsi="Times New Roman"/>
          <w:color w:val="18181C"/>
          <w:w w:val="105"/>
          <w:sz w:val="24"/>
          <w:szCs w:val="24"/>
          <w:lang w:eastAsia="it-IT"/>
        </w:rPr>
        <w:t xml:space="preserve"> e offerta tecnica</w:t>
      </w:r>
      <w:r w:rsidRPr="00EC6109">
        <w:rPr>
          <w:rFonts w:ascii="Times New Roman" w:eastAsia="Times New Roman" w:hAnsi="Times New Roman"/>
          <w:color w:val="18181C"/>
          <w:w w:val="105"/>
          <w:sz w:val="24"/>
          <w:szCs w:val="24"/>
          <w:lang w:eastAsia="it-IT"/>
        </w:rPr>
        <w:t>”</w:t>
      </w:r>
      <w:r>
        <w:rPr>
          <w:rFonts w:ascii="Times New Roman" w:eastAsia="Times New Roman" w:hAnsi="Times New Roman"/>
          <w:color w:val="18181C"/>
          <w:w w:val="105"/>
          <w:sz w:val="24"/>
          <w:szCs w:val="24"/>
          <w:lang w:eastAsia="it-IT"/>
        </w:rPr>
        <w:t xml:space="preserve"> dovrà contenere il modulo compilato di richiesta di assegnazione, corredato </w:t>
      </w:r>
      <w:r w:rsidR="00BC4127">
        <w:rPr>
          <w:rFonts w:ascii="Times New Roman" w:eastAsia="Times New Roman" w:hAnsi="Times New Roman"/>
          <w:color w:val="18181C"/>
          <w:w w:val="105"/>
          <w:sz w:val="24"/>
          <w:szCs w:val="24"/>
          <w:lang w:eastAsia="it-IT"/>
        </w:rPr>
        <w:t>dalle</w:t>
      </w:r>
      <w:r w:rsidR="00E73B16" w:rsidRPr="00DE0AC2">
        <w:rPr>
          <w:rFonts w:ascii="Times New Roman" w:eastAsia="Times New Roman" w:hAnsi="Times New Roman"/>
          <w:color w:val="18181C"/>
          <w:w w:val="105"/>
          <w:sz w:val="24"/>
          <w:szCs w:val="24"/>
          <w:lang w:eastAsia="it-IT"/>
        </w:rPr>
        <w:t xml:space="preserve"> seguenti dichiarazioni ai sensi del decreto del Presidente della Repubblica 28 dicembre 2000, n. 445 e successive modificazioni ed integrazioni:</w:t>
      </w:r>
    </w:p>
    <w:p w14:paraId="4338B627" w14:textId="3C3BDC14"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di aver preso visione del bando di gara, del capitolato d’affitto e del Regolamento pascoli Comunale e impegno al rispetto delle prescrizioni ivi indicate</w:t>
      </w:r>
      <w:r w:rsidR="00D518DF">
        <w:rPr>
          <w:rFonts w:ascii="Times New Roman" w:eastAsia="Times New Roman" w:hAnsi="Times New Roman"/>
          <w:color w:val="18181C"/>
          <w:w w:val="105"/>
          <w:sz w:val="24"/>
          <w:szCs w:val="24"/>
          <w:lang w:eastAsia="it-IT"/>
        </w:rPr>
        <w:t xml:space="preserve">. </w:t>
      </w:r>
      <w:r w:rsidR="00D518DF" w:rsidRPr="00D518DF">
        <w:rPr>
          <w:rFonts w:ascii="Times New Roman" w:eastAsia="Times New Roman" w:hAnsi="Times New Roman"/>
          <w:color w:val="18181C"/>
          <w:w w:val="105"/>
          <w:sz w:val="24"/>
          <w:szCs w:val="24"/>
          <w:lang w:eastAsia="it-IT"/>
        </w:rPr>
        <w:t>Non sono ammesse offerte in variante</w:t>
      </w:r>
      <w:r w:rsidRPr="00DE0AC2">
        <w:rPr>
          <w:rFonts w:ascii="Times New Roman" w:eastAsia="Times New Roman" w:hAnsi="Times New Roman"/>
          <w:color w:val="18181C"/>
          <w:w w:val="105"/>
          <w:sz w:val="24"/>
          <w:szCs w:val="24"/>
          <w:lang w:eastAsia="it-IT"/>
        </w:rPr>
        <w:t>;</w:t>
      </w:r>
    </w:p>
    <w:p w14:paraId="71B0D4BA"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di aver preso conoscenza dei luoghi, delle strutture ed infrastrutture della proprietà in concessione, nonché di tutte le circostanze generali e particolari che possono avere influito sulla richiesta presentata per la concessione del comprensorio di pascolo;</w:t>
      </w:r>
    </w:p>
    <w:p w14:paraId="27DDD1B7"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di essere consapevole che ogni errore e/o mancata od inesatta determinazione in cui possa essere incorso, nelle valutazioni di cui sopra, non lo esimerà dal rispettare gli impegni assunti;</w:t>
      </w:r>
    </w:p>
    <w:p w14:paraId="03C333EC"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di improntare l'attività ai principi della qualità, della professionalità e della correttezza;</w:t>
      </w:r>
    </w:p>
    <w:p w14:paraId="72ABA16C"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che l’impresa individuale o collettiva, non si trova in stato di liquidazione o di fallimento e non ha presentato domanda di concordato, ed inoltre che tali procedure non si sono verificate nel quinquennio anteriore alla data della gara;</w:t>
      </w:r>
    </w:p>
    <w:p w14:paraId="3D5CB162"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che l'impresa è in regola in materia di imposte, tasse, contributi ed i conseguenti adempimenti. Viene fatta salva la possibilità della compensazione qualora prevista dalla normativa nazionale;</w:t>
      </w:r>
    </w:p>
    <w:p w14:paraId="280DCDE7"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che l'interessato (sia individualmente che in qualità di legale rappresentante) non ha reso false dichiarazioni in merito ai requisiti ed alle condizioni rilevanti per la partecipazione alle procedure di gara;</w:t>
      </w:r>
    </w:p>
    <w:p w14:paraId="34A0CD77"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che non è mai stata pronunciata alcuna condanna con sentenza passata in giudicato, per un reato relativo alla condotta professionale dell'interessato, né a carico del legale rappresentante;</w:t>
      </w:r>
    </w:p>
    <w:p w14:paraId="17F73110"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che non esistono violazioni del divieto di intestazione fiduciaria posto dall'articolo 17 della legge 19 marzo 1990, n. 55;</w:t>
      </w:r>
    </w:p>
    <w:p w14:paraId="0121FCB2" w14:textId="77777777" w:rsidR="00E73B16" w:rsidRPr="00DE0AC2"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che l'impresa è esente dalle cause di esclusione dalla partecipazione alle gare d'appalto previste per chi si è reso responsabile di gravi violazioni dei doveri professionali e per chi si è reso colpevole di gravi inesattezze nel fornire informazioni esigibili;</w:t>
      </w:r>
    </w:p>
    <w:p w14:paraId="0FE7EFE4" w14:textId="5A616535" w:rsidR="00E73B16" w:rsidRDefault="00E73B16" w:rsidP="00691C42">
      <w:pPr>
        <w:pStyle w:val="Paragrafoelenco"/>
        <w:spacing w:after="240" w:line="240" w:lineRule="auto"/>
        <w:ind w:right="-1"/>
        <w:jc w:val="both"/>
        <w:rPr>
          <w:rFonts w:ascii="Times New Roman" w:eastAsia="Times New Roman" w:hAnsi="Times New Roman"/>
          <w:color w:val="18181C"/>
          <w:w w:val="105"/>
          <w:sz w:val="24"/>
          <w:szCs w:val="24"/>
          <w:lang w:eastAsia="it-IT"/>
        </w:rPr>
      </w:pPr>
      <w:r w:rsidRPr="00DE0AC2">
        <w:rPr>
          <w:rFonts w:ascii="Cambria Math" w:eastAsia="Times New Roman" w:hAnsi="Cambria Math" w:cs="Cambria Math"/>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l’assenza di procedimento in corso per l’applicazione di una delle misure di prevenzione di cui all’articolo 4 del decreto legislativo 6 settembre 2011, n. 159 (Codice delle leggi antimafia e delle misure di prevenzione, nonché nuove disposizioni in materia di </w:t>
      </w:r>
      <w:r w:rsidRPr="00DE0AC2">
        <w:rPr>
          <w:rFonts w:ascii="Times New Roman" w:eastAsia="Times New Roman" w:hAnsi="Times New Roman"/>
          <w:color w:val="18181C"/>
          <w:w w:val="105"/>
          <w:sz w:val="24"/>
          <w:szCs w:val="24"/>
          <w:lang w:eastAsia="it-IT"/>
        </w:rPr>
        <w:lastRenderedPageBreak/>
        <w:t>documentazione antimafia, a norma degli articoli 1 e 2 della legge 13 agosto 2010, n. 136)</w:t>
      </w:r>
      <w:r w:rsidR="00611FE3">
        <w:rPr>
          <w:rFonts w:ascii="Times New Roman" w:eastAsia="Times New Roman" w:hAnsi="Times New Roman"/>
          <w:color w:val="18181C"/>
          <w:w w:val="105"/>
          <w:sz w:val="24"/>
          <w:szCs w:val="24"/>
          <w:lang w:eastAsia="it-IT"/>
        </w:rPr>
        <w:t>;</w:t>
      </w:r>
      <w:r w:rsidRPr="00DE0AC2">
        <w:rPr>
          <w:rFonts w:ascii="Times New Roman" w:eastAsia="Times New Roman" w:hAnsi="Times New Roman"/>
          <w:color w:val="18181C"/>
          <w:w w:val="105"/>
          <w:sz w:val="24"/>
          <w:szCs w:val="24"/>
          <w:lang w:eastAsia="it-IT"/>
        </w:rPr>
        <w:t xml:space="preserve"> </w:t>
      </w:r>
    </w:p>
    <w:p w14:paraId="4FEAAC49" w14:textId="68A1C7CE" w:rsidR="00691C42" w:rsidRDefault="00611FE3" w:rsidP="005130AA">
      <w:pPr>
        <w:pStyle w:val="Paragrafoelenco"/>
        <w:spacing w:after="240" w:line="240" w:lineRule="auto"/>
        <w:ind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di</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essere</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informato</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che</w:t>
      </w:r>
      <w:r w:rsidR="00506F4D">
        <w:rPr>
          <w:rFonts w:ascii="Times New Roman" w:eastAsia="Times New Roman" w:hAnsi="Times New Roman"/>
          <w:color w:val="18181C"/>
          <w:w w:val="105"/>
          <w:sz w:val="24"/>
          <w:szCs w:val="24"/>
          <w:lang w:eastAsia="it-IT"/>
        </w:rPr>
        <w:t xml:space="preserve">, </w:t>
      </w:r>
      <w:r w:rsidR="00506F4D" w:rsidRPr="00506F4D">
        <w:rPr>
          <w:rFonts w:ascii="Times New Roman" w:eastAsia="Times New Roman" w:hAnsi="Times New Roman"/>
          <w:color w:val="18181C"/>
          <w:w w:val="105"/>
          <w:sz w:val="24"/>
          <w:szCs w:val="24"/>
          <w:lang w:eastAsia="it-IT"/>
        </w:rPr>
        <w:t>ai sensi e per gli effet</w:t>
      </w:r>
      <w:r w:rsidR="00506F4D">
        <w:rPr>
          <w:rFonts w:ascii="Times New Roman" w:eastAsia="Times New Roman" w:hAnsi="Times New Roman"/>
          <w:color w:val="18181C"/>
          <w:w w:val="105"/>
          <w:sz w:val="24"/>
          <w:szCs w:val="24"/>
          <w:lang w:eastAsia="it-IT"/>
        </w:rPr>
        <w:t>ti di cui al D.P.G.R. 2016/679,</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i</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dati</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personali</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raccolti</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saranno</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trattati,</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anche</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con</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strumenti informatici,</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esclusivamente</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nell’ambito</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del</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procedimento</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per</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il</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quale</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la</w:t>
      </w:r>
      <w:r>
        <w:rPr>
          <w:rFonts w:ascii="Times New Roman" w:eastAsia="Times New Roman" w:hAnsi="Times New Roman"/>
          <w:color w:val="18181C"/>
          <w:w w:val="105"/>
          <w:sz w:val="24"/>
          <w:szCs w:val="24"/>
          <w:lang w:eastAsia="it-IT"/>
        </w:rPr>
        <w:t xml:space="preserve"> </w:t>
      </w:r>
      <w:r w:rsidRPr="00611FE3">
        <w:rPr>
          <w:rFonts w:ascii="Times New Roman" w:eastAsia="Times New Roman" w:hAnsi="Times New Roman"/>
          <w:color w:val="18181C"/>
          <w:w w:val="105"/>
          <w:sz w:val="24"/>
          <w:szCs w:val="24"/>
          <w:lang w:eastAsia="it-IT"/>
        </w:rPr>
        <w:t>presente dichiarazione viene resa</w:t>
      </w:r>
      <w:r>
        <w:rPr>
          <w:rFonts w:ascii="Times New Roman" w:eastAsia="Times New Roman" w:hAnsi="Times New Roman"/>
          <w:color w:val="18181C"/>
          <w:w w:val="105"/>
          <w:sz w:val="24"/>
          <w:szCs w:val="24"/>
          <w:lang w:eastAsia="it-IT"/>
        </w:rPr>
        <w:t>.</w:t>
      </w:r>
    </w:p>
    <w:p w14:paraId="4E7DDEA1" w14:textId="77777777"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Dichiarazione recante i dati anagrafici dell’impresa agricola (ragione sociale, nome, cognome, data e luogo di nascita, indirizzo di residenza dei legali rappresentanti e sede aziendale);</w:t>
      </w:r>
    </w:p>
    <w:p w14:paraId="4DD292D7" w14:textId="77777777" w:rsidR="00691C42" w:rsidRPr="00691C42" w:rsidRDefault="00E73B16" w:rsidP="00BC4127">
      <w:pPr>
        <w:pStyle w:val="Paragrafoelenco"/>
        <w:numPr>
          <w:ilvl w:val="0"/>
          <w:numId w:val="45"/>
        </w:numPr>
        <w:spacing w:after="240" w:line="240" w:lineRule="auto"/>
        <w:jc w:val="both"/>
        <w:rPr>
          <w:rFonts w:ascii="Times New Roman" w:hAnsi="Times New Roman"/>
          <w:color w:val="18181C"/>
          <w:w w:val="105"/>
          <w:sz w:val="24"/>
          <w:szCs w:val="24"/>
        </w:rPr>
      </w:pPr>
      <w:r w:rsidRPr="00691C42">
        <w:rPr>
          <w:rFonts w:ascii="Times New Roman" w:eastAsia="Times New Roman" w:hAnsi="Times New Roman"/>
          <w:color w:val="18181C"/>
          <w:w w:val="105"/>
          <w:sz w:val="24"/>
          <w:szCs w:val="24"/>
          <w:lang w:eastAsia="it-IT"/>
        </w:rPr>
        <w:t>fotocopia controfirmata di un documento di identità in corso di validità del titolare (o del legale rappresentante o del capofila per le forme associate d’impresa);</w:t>
      </w:r>
    </w:p>
    <w:p w14:paraId="424486BC" w14:textId="77777777" w:rsidR="00EC6109" w:rsidRDefault="00E73B16" w:rsidP="00BC4127">
      <w:pPr>
        <w:pStyle w:val="Paragrafoelenco"/>
        <w:numPr>
          <w:ilvl w:val="0"/>
          <w:numId w:val="45"/>
        </w:numPr>
        <w:spacing w:after="240" w:line="240" w:lineRule="auto"/>
        <w:jc w:val="both"/>
        <w:rPr>
          <w:rFonts w:ascii="Times New Roman" w:hAnsi="Times New Roman"/>
          <w:color w:val="18181C"/>
          <w:w w:val="105"/>
          <w:sz w:val="24"/>
          <w:szCs w:val="24"/>
        </w:rPr>
      </w:pPr>
      <w:r w:rsidRPr="00691C42">
        <w:rPr>
          <w:rFonts w:ascii="Times New Roman" w:hAnsi="Times New Roman"/>
          <w:color w:val="18181C"/>
          <w:w w:val="105"/>
          <w:sz w:val="24"/>
          <w:szCs w:val="24"/>
        </w:rPr>
        <w:t>in caso di forme associate o di raggruppamenti temporanei d’impresa, copia dell’atto di costituzione e elenco e dati anagrafici delle imprese associate (ragione sociale, nome, cognome, luogo e data di nascita e indirizzo di residenza dei legali rappresentanti, sede aziendale), dichiarazione riportante le generalità del gestore designato per la conduzione del bestiame al pascolo e l’elenco dei soci che conferiranno il bestiame al gestore</w:t>
      </w:r>
      <w:r w:rsidR="00EC6109">
        <w:rPr>
          <w:rFonts w:ascii="Times New Roman" w:hAnsi="Times New Roman"/>
          <w:color w:val="18181C"/>
          <w:w w:val="105"/>
          <w:sz w:val="24"/>
          <w:szCs w:val="24"/>
        </w:rPr>
        <w:t>;</w:t>
      </w:r>
    </w:p>
    <w:p w14:paraId="40759D09" w14:textId="77777777" w:rsidR="00EC6109" w:rsidRPr="00DE0AC2" w:rsidRDefault="00EC6109" w:rsidP="00EC6109">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cauzione provvisoria pari all’importo di una annualità di concessione costituita alternativamente mediante: </w:t>
      </w:r>
    </w:p>
    <w:p w14:paraId="7B1637AF" w14:textId="77777777" w:rsidR="00EC6109" w:rsidRPr="00DE0AC2" w:rsidRDefault="00EC6109" w:rsidP="00EC6109">
      <w:pPr>
        <w:pStyle w:val="Paragrafoelenco"/>
        <w:numPr>
          <w:ilvl w:val="0"/>
          <w:numId w:val="46"/>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presentazione di quietanza originale rilasciata dal Tesoriere Comunale </w:t>
      </w:r>
      <w:r>
        <w:rPr>
          <w:rFonts w:ascii="Times New Roman" w:eastAsia="Times New Roman" w:hAnsi="Times New Roman"/>
          <w:color w:val="18181C"/>
          <w:w w:val="105"/>
          <w:sz w:val="24"/>
          <w:szCs w:val="24"/>
          <w:lang w:eastAsia="it-IT"/>
        </w:rPr>
        <w:t>di ......................................</w:t>
      </w:r>
      <w:r w:rsidRPr="00DE0AC2">
        <w:rPr>
          <w:rFonts w:ascii="Times New Roman" w:eastAsia="Times New Roman" w:hAnsi="Times New Roman"/>
          <w:color w:val="18181C"/>
          <w:w w:val="105"/>
          <w:sz w:val="24"/>
          <w:szCs w:val="24"/>
          <w:lang w:eastAsia="it-IT"/>
        </w:rPr>
        <w:t xml:space="preserve"> attestante il deposito provvisorio di pari importo in contanti od in titoli di Stato o garantiti dallo Stato al corso del giorno del deposito; </w:t>
      </w:r>
    </w:p>
    <w:p w14:paraId="1E63377A" w14:textId="77777777" w:rsidR="00EC6109" w:rsidRPr="00DE0AC2" w:rsidRDefault="00EC6109" w:rsidP="00EC6109">
      <w:pPr>
        <w:pStyle w:val="Paragrafoelenco"/>
        <w:numPr>
          <w:ilvl w:val="0"/>
          <w:numId w:val="46"/>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presentazione di originale di specifica polizza fideiussoria assicurativa; </w:t>
      </w:r>
    </w:p>
    <w:p w14:paraId="5F540362" w14:textId="77777777" w:rsidR="00EC6109" w:rsidRPr="00DE0AC2" w:rsidRDefault="00EC6109" w:rsidP="00EC6109">
      <w:pPr>
        <w:pStyle w:val="Paragrafoelenco"/>
        <w:numPr>
          <w:ilvl w:val="0"/>
          <w:numId w:val="46"/>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presentazione di Assegno Circolare non trasferibile intestato al Comune </w:t>
      </w:r>
      <w:r>
        <w:rPr>
          <w:rFonts w:ascii="Times New Roman" w:eastAsia="Times New Roman" w:hAnsi="Times New Roman"/>
          <w:color w:val="18181C"/>
          <w:w w:val="105"/>
          <w:sz w:val="24"/>
          <w:szCs w:val="24"/>
          <w:lang w:eastAsia="it-IT"/>
        </w:rPr>
        <w:t>di ......................................</w:t>
      </w:r>
      <w:r w:rsidRPr="00DE0AC2">
        <w:rPr>
          <w:rFonts w:ascii="Times New Roman" w:eastAsia="Times New Roman" w:hAnsi="Times New Roman"/>
          <w:color w:val="18181C"/>
          <w:w w:val="105"/>
          <w:sz w:val="24"/>
          <w:szCs w:val="24"/>
          <w:lang w:eastAsia="it-IT"/>
        </w:rPr>
        <w:t xml:space="preserve">; </w:t>
      </w:r>
    </w:p>
    <w:p w14:paraId="3512AC0E" w14:textId="77777777" w:rsidR="00EC6109" w:rsidRPr="00DE0AC2" w:rsidRDefault="00EC6109" w:rsidP="00EC6109">
      <w:pPr>
        <w:pStyle w:val="Paragrafoelenco"/>
        <w:numPr>
          <w:ilvl w:val="0"/>
          <w:numId w:val="46"/>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presentazione di originale di specifica fideiussione bancaria; </w:t>
      </w:r>
    </w:p>
    <w:p w14:paraId="285F6CAE" w14:textId="77777777" w:rsidR="00EC6109" w:rsidRDefault="00EC6109" w:rsidP="00EC6109">
      <w:pPr>
        <w:pStyle w:val="Paragrafoelenco"/>
        <w:numPr>
          <w:ilvl w:val="0"/>
          <w:numId w:val="46"/>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presentazione di originale di specifica fideiussione rilasciata da intermediari finanziari iscritti nell’elenco speciale, tenuto dalla Banca d’Italia, di cui all’art. 107 del </w:t>
      </w:r>
      <w:proofErr w:type="spellStart"/>
      <w:r w:rsidRPr="00DE0AC2">
        <w:rPr>
          <w:rFonts w:ascii="Times New Roman" w:eastAsia="Times New Roman" w:hAnsi="Times New Roman"/>
          <w:color w:val="18181C"/>
          <w:w w:val="105"/>
          <w:sz w:val="24"/>
          <w:szCs w:val="24"/>
          <w:lang w:eastAsia="it-IT"/>
        </w:rPr>
        <w:t>D.</w:t>
      </w:r>
      <w:proofErr w:type="gramStart"/>
      <w:r w:rsidRPr="00DE0AC2">
        <w:rPr>
          <w:rFonts w:ascii="Times New Roman" w:eastAsia="Times New Roman" w:hAnsi="Times New Roman"/>
          <w:color w:val="18181C"/>
          <w:w w:val="105"/>
          <w:sz w:val="24"/>
          <w:szCs w:val="24"/>
          <w:lang w:eastAsia="it-IT"/>
        </w:rPr>
        <w:t>L.vo</w:t>
      </w:r>
      <w:proofErr w:type="spellEnd"/>
      <w:proofErr w:type="gramEnd"/>
      <w:r w:rsidRPr="00DE0AC2">
        <w:rPr>
          <w:rFonts w:ascii="Times New Roman" w:eastAsia="Times New Roman" w:hAnsi="Times New Roman"/>
          <w:color w:val="18181C"/>
          <w:w w:val="105"/>
          <w:sz w:val="24"/>
          <w:szCs w:val="24"/>
          <w:lang w:eastAsia="it-IT"/>
        </w:rPr>
        <w:t xml:space="preserve"> n. 385/1993, che svolgono in via esclusiva o prevalente attività di rilascio di garanzie, a ciò autorizzati dal Ministero dell’Economia e Finanze; </w:t>
      </w:r>
    </w:p>
    <w:p w14:paraId="45375160" w14:textId="0CC0B68B" w:rsidR="00D518DF" w:rsidRPr="00D518DF" w:rsidRDefault="00D518DF" w:rsidP="00D518DF">
      <w:pPr>
        <w:spacing w:after="240"/>
        <w:jc w:val="both"/>
        <w:rPr>
          <w:color w:val="18181C"/>
          <w:w w:val="105"/>
        </w:rPr>
      </w:pPr>
      <w:r w:rsidRPr="00D518DF">
        <w:rPr>
          <w:color w:val="18181C"/>
          <w:w w:val="105"/>
        </w:rPr>
        <w:t>Per l’aggiudicatario l’efficacia della cauzione provvisoria cesserà automaticamente ad avvenuta stipulazione del contratto, mentre nei confronti dei partecipanti non aggiudicatari cessa automaticamente decorsi trenta giorni dalla data di stipula del contratto di concessione con l’aggiudicatario.</w:t>
      </w:r>
    </w:p>
    <w:p w14:paraId="1B4E3007" w14:textId="58279975" w:rsidR="00D518DF" w:rsidRPr="005130AA" w:rsidRDefault="00D518DF" w:rsidP="005130AA">
      <w:pPr>
        <w:spacing w:after="240"/>
        <w:jc w:val="both"/>
        <w:rPr>
          <w:color w:val="18181C"/>
          <w:w w:val="105"/>
        </w:rPr>
      </w:pPr>
      <w:r w:rsidRPr="00D518DF">
        <w:rPr>
          <w:color w:val="18181C"/>
          <w:w w:val="105"/>
        </w:rPr>
        <w:t xml:space="preserve">L’impresa che risulterà assegnataria, a richiesta dell’Amministrazione dovrà prestare le garanzie previste nel Capitolato di Gestione. </w:t>
      </w:r>
    </w:p>
    <w:p w14:paraId="5EF264FC" w14:textId="68EE4B71" w:rsidR="00EC6109" w:rsidRPr="005130AA" w:rsidRDefault="00EC6109" w:rsidP="005130AA">
      <w:pPr>
        <w:spacing w:after="240"/>
        <w:jc w:val="both"/>
        <w:rPr>
          <w:color w:val="18181C"/>
          <w:w w:val="105"/>
        </w:rPr>
      </w:pPr>
      <w:r>
        <w:rPr>
          <w:color w:val="18181C"/>
          <w:w w:val="105"/>
        </w:rPr>
        <w:t xml:space="preserve">La busta </w:t>
      </w:r>
      <w:r w:rsidRPr="00EC6109">
        <w:rPr>
          <w:color w:val="18181C"/>
          <w:w w:val="105"/>
        </w:rPr>
        <w:t>“</w:t>
      </w:r>
      <w:r w:rsidR="001B4EE7">
        <w:rPr>
          <w:color w:val="18181C"/>
          <w:w w:val="105"/>
        </w:rPr>
        <w:t>A</w:t>
      </w:r>
      <w:r w:rsidRPr="00EC6109">
        <w:rPr>
          <w:color w:val="18181C"/>
          <w:w w:val="105"/>
        </w:rPr>
        <w:t xml:space="preserve"> </w:t>
      </w:r>
      <w:r w:rsidR="001B4EE7">
        <w:rPr>
          <w:color w:val="18181C"/>
          <w:w w:val="105"/>
        </w:rPr>
        <w:t>– Documentazione e o</w:t>
      </w:r>
      <w:r w:rsidRPr="00EC6109">
        <w:rPr>
          <w:color w:val="18181C"/>
          <w:w w:val="105"/>
        </w:rPr>
        <w:t>fferta</w:t>
      </w:r>
      <w:r>
        <w:rPr>
          <w:color w:val="18181C"/>
          <w:w w:val="105"/>
        </w:rPr>
        <w:t xml:space="preserve"> tecnica” dovrà </w:t>
      </w:r>
      <w:r w:rsidR="001B4EE7">
        <w:rPr>
          <w:color w:val="18181C"/>
          <w:w w:val="105"/>
        </w:rPr>
        <w:t xml:space="preserve">inoltre </w:t>
      </w:r>
      <w:r>
        <w:rPr>
          <w:color w:val="18181C"/>
          <w:w w:val="105"/>
        </w:rPr>
        <w:t>contenere</w:t>
      </w:r>
      <w:r w:rsidR="00D518DF">
        <w:rPr>
          <w:color w:val="18181C"/>
          <w:w w:val="105"/>
        </w:rPr>
        <w:t>:</w:t>
      </w:r>
    </w:p>
    <w:p w14:paraId="29BBFE82" w14:textId="61B5E09B"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dichiarazione recante un elenco delle particelle catastali di proprietà privata su cui il richiedente sia in possesso del titolo di conduzione. A tal riguardo è considerato valevole l’estratto del Fascicolo Aziendale validato riportante l’elenco dei terreni in conduzione. Qualora non si siano verificati scostamenti dall’ultima comunicazione a tale riguardo al Comune</w:t>
      </w:r>
      <w:r w:rsidR="00EC6109">
        <w:rPr>
          <w:rFonts w:ascii="Times New Roman" w:eastAsia="Times New Roman" w:hAnsi="Times New Roman"/>
          <w:color w:val="18181C"/>
          <w:w w:val="105"/>
          <w:sz w:val="24"/>
          <w:szCs w:val="24"/>
          <w:lang w:eastAsia="it-IT"/>
        </w:rPr>
        <w:t xml:space="preserve">, </w:t>
      </w:r>
      <w:r w:rsidR="00036471" w:rsidRPr="00DE0AC2">
        <w:rPr>
          <w:rFonts w:ascii="Times New Roman" w:eastAsia="Times New Roman" w:hAnsi="Times New Roman"/>
          <w:color w:val="18181C"/>
          <w:w w:val="105"/>
          <w:sz w:val="24"/>
          <w:szCs w:val="24"/>
          <w:lang w:eastAsia="it-IT"/>
        </w:rPr>
        <w:t>una dichiarazione di conferma dello stato della situazione precedentemente comunicata è considerat</w:t>
      </w:r>
      <w:r w:rsidR="00EC6109">
        <w:rPr>
          <w:rFonts w:ascii="Times New Roman" w:eastAsia="Times New Roman" w:hAnsi="Times New Roman"/>
          <w:color w:val="18181C"/>
          <w:w w:val="105"/>
          <w:sz w:val="24"/>
          <w:szCs w:val="24"/>
          <w:lang w:eastAsia="it-IT"/>
        </w:rPr>
        <w:t>a</w:t>
      </w:r>
      <w:r w:rsidR="00036471" w:rsidRPr="00DE0AC2">
        <w:rPr>
          <w:rFonts w:ascii="Times New Roman" w:eastAsia="Times New Roman" w:hAnsi="Times New Roman"/>
          <w:color w:val="18181C"/>
          <w:w w:val="105"/>
          <w:sz w:val="24"/>
          <w:szCs w:val="24"/>
          <w:lang w:eastAsia="it-IT"/>
        </w:rPr>
        <w:t xml:space="preserve"> sufficiente</w:t>
      </w:r>
      <w:r w:rsidR="00EC6109">
        <w:rPr>
          <w:rFonts w:ascii="Times New Roman" w:eastAsia="Times New Roman" w:hAnsi="Times New Roman"/>
          <w:color w:val="18181C"/>
          <w:w w:val="105"/>
          <w:sz w:val="24"/>
          <w:szCs w:val="24"/>
          <w:lang w:eastAsia="it-IT"/>
        </w:rPr>
        <w:t>;</w:t>
      </w:r>
      <w:r w:rsidR="00F31EB3">
        <w:rPr>
          <w:rFonts w:ascii="Times New Roman" w:eastAsia="Times New Roman" w:hAnsi="Times New Roman"/>
          <w:color w:val="18181C"/>
          <w:w w:val="105"/>
          <w:sz w:val="24"/>
          <w:szCs w:val="24"/>
          <w:lang w:eastAsia="it-IT"/>
        </w:rPr>
        <w:t xml:space="preserve"> </w:t>
      </w:r>
    </w:p>
    <w:p w14:paraId="2C1F98BF" w14:textId="77777777"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estratto del Fascicolo Aziendale nelle parti riguardanti il numero e la tipologia del bestiame di proprietà; </w:t>
      </w:r>
    </w:p>
    <w:p w14:paraId="533390DB" w14:textId="77777777"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offerta tecnica riportante una proposta di miglioramento dei fondi, delle strutture e della gestione del pascolo, nel rispetto delle disposizioni del Regolamento pascoli comunale;</w:t>
      </w:r>
    </w:p>
    <w:p w14:paraId="7C49079C" w14:textId="06F407FF"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impegno</w:t>
      </w:r>
      <w:r w:rsidR="00EC6109">
        <w:rPr>
          <w:rFonts w:ascii="Times New Roman" w:eastAsia="Times New Roman" w:hAnsi="Times New Roman"/>
          <w:color w:val="18181C"/>
          <w:w w:val="105"/>
          <w:sz w:val="24"/>
          <w:szCs w:val="24"/>
          <w:lang w:eastAsia="it-IT"/>
        </w:rPr>
        <w:t xml:space="preserve"> obbligatorio o volontario</w:t>
      </w:r>
      <w:r w:rsidRPr="00DE0AC2">
        <w:rPr>
          <w:rFonts w:ascii="Times New Roman" w:eastAsia="Times New Roman" w:hAnsi="Times New Roman"/>
          <w:color w:val="18181C"/>
          <w:w w:val="105"/>
          <w:sz w:val="24"/>
          <w:szCs w:val="24"/>
          <w:lang w:eastAsia="it-IT"/>
        </w:rPr>
        <w:t xml:space="preserve"> alla redazione o all’aggiornamento di un Piano Pastorale Aziendale</w:t>
      </w:r>
      <w:r w:rsidR="00036471" w:rsidRPr="00DE0AC2">
        <w:rPr>
          <w:rFonts w:ascii="Times New Roman" w:hAnsi="Times New Roman"/>
          <w:sz w:val="24"/>
          <w:szCs w:val="24"/>
        </w:rPr>
        <w:t xml:space="preserve"> </w:t>
      </w:r>
      <w:r w:rsidR="00036471" w:rsidRPr="00DE0AC2">
        <w:rPr>
          <w:rFonts w:ascii="Times New Roman" w:eastAsia="Times New Roman" w:hAnsi="Times New Roman"/>
          <w:color w:val="18181C"/>
          <w:w w:val="105"/>
          <w:sz w:val="24"/>
          <w:szCs w:val="24"/>
          <w:lang w:eastAsia="it-IT"/>
        </w:rPr>
        <w:t>per l’intera superficie dei comprensori di pascolo totalmente o parzialmente pubblici</w:t>
      </w:r>
      <w:r w:rsidRPr="00DE0AC2">
        <w:rPr>
          <w:rFonts w:ascii="Times New Roman" w:eastAsia="Times New Roman" w:hAnsi="Times New Roman"/>
          <w:color w:val="18181C"/>
          <w:w w:val="105"/>
          <w:sz w:val="24"/>
          <w:szCs w:val="24"/>
          <w:lang w:eastAsia="it-IT"/>
        </w:rPr>
        <w:t>;</w:t>
      </w:r>
    </w:p>
    <w:p w14:paraId="18B5D4A6" w14:textId="77777777"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lastRenderedPageBreak/>
        <w:t xml:space="preserve">dichiarazione recante la presenza di un </w:t>
      </w:r>
      <w:r w:rsidR="00036471" w:rsidRPr="00DE0AC2">
        <w:rPr>
          <w:rFonts w:ascii="Times New Roman" w:eastAsia="Times New Roman" w:hAnsi="Times New Roman"/>
          <w:color w:val="18181C"/>
          <w:w w:val="105"/>
          <w:sz w:val="24"/>
          <w:szCs w:val="24"/>
          <w:lang w:eastAsia="it-IT"/>
        </w:rPr>
        <w:t xml:space="preserve">Piano Pastorale Aziendale </w:t>
      </w:r>
      <w:r w:rsidRPr="00DE0AC2">
        <w:rPr>
          <w:rFonts w:ascii="Times New Roman" w:eastAsia="Times New Roman" w:hAnsi="Times New Roman"/>
          <w:color w:val="18181C"/>
          <w:w w:val="105"/>
          <w:sz w:val="24"/>
          <w:szCs w:val="24"/>
          <w:lang w:eastAsia="it-IT"/>
        </w:rPr>
        <w:t>sul comprensorio richiesto o sul comprensorio precedentemente gestito dal richiedente, specificando l’ente presso cui è depositato;</w:t>
      </w:r>
    </w:p>
    <w:p w14:paraId="12ABAA37" w14:textId="77777777"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dichiarazione attestante eventuali esperienze pregresse nella gestione degli alpeggi, riferite agli ultimi 12 anni, indicando i riferimenti dei comprensori precedentemente gestiti;</w:t>
      </w:r>
    </w:p>
    <w:p w14:paraId="5EADC583" w14:textId="77777777" w:rsidR="00E73B16" w:rsidRPr="00DE0AC2"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dichiarazione attestante l’eventuale possesso di un titolo di studio nel settore agricolo del richiedente (Corsi di specializzazione professionale, Diploma di Istituto tecnico Agrario, Laurea in Scienze Agrarie, Forestali, Scienze Zootecniche o equivalenti);</w:t>
      </w:r>
    </w:p>
    <w:p w14:paraId="4B7F2202" w14:textId="05A23DA5" w:rsidR="00E73B16" w:rsidRPr="005130AA" w:rsidRDefault="00E73B16" w:rsidP="00255DDE">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nel caso di comprensori dotati di strutture per la caseificazione</w:t>
      </w:r>
      <w:r w:rsidR="003640C6">
        <w:rPr>
          <w:rFonts w:ascii="Times New Roman" w:eastAsia="Times New Roman" w:hAnsi="Times New Roman"/>
          <w:color w:val="18181C"/>
          <w:w w:val="105"/>
          <w:sz w:val="24"/>
          <w:szCs w:val="24"/>
          <w:lang w:eastAsia="it-IT"/>
        </w:rPr>
        <w:t xml:space="preserve"> </w:t>
      </w:r>
      <w:r w:rsidR="00255DDE" w:rsidRPr="00255DDE">
        <w:rPr>
          <w:rFonts w:ascii="Times New Roman" w:eastAsia="Times New Roman" w:hAnsi="Times New Roman"/>
          <w:color w:val="18181C"/>
          <w:w w:val="105"/>
          <w:sz w:val="24"/>
          <w:szCs w:val="24"/>
          <w:lang w:eastAsia="it-IT"/>
        </w:rPr>
        <w:t>(pubbliche o private)</w:t>
      </w:r>
      <w:r w:rsidRPr="00DE0AC2">
        <w:rPr>
          <w:rFonts w:ascii="Times New Roman" w:eastAsia="Times New Roman" w:hAnsi="Times New Roman"/>
          <w:color w:val="18181C"/>
          <w:w w:val="105"/>
          <w:sz w:val="24"/>
          <w:szCs w:val="24"/>
          <w:lang w:eastAsia="it-IT"/>
        </w:rPr>
        <w:t>, dichiarazione riportante l’impegno a mungere in alpeggio (indicando il n° di capi, la razza, il quantitativo di latte minimo ragionevolmente producibile e trasformato</w:t>
      </w:r>
      <w:r w:rsidR="00255DDE" w:rsidRPr="00255DDE">
        <w:rPr>
          <w:rFonts w:ascii="Times New Roman" w:eastAsia="Times New Roman" w:hAnsi="Times New Roman"/>
          <w:color w:val="18181C"/>
          <w:w w:val="105"/>
          <w:sz w:val="24"/>
          <w:szCs w:val="24"/>
          <w:lang w:eastAsia="it-IT"/>
        </w:rPr>
        <w:t xml:space="preserve"> n° del bollino CEE di autorizzazione alla caseificazione e ubicazione del caseificio ove si intende effettuare la trasformazione</w:t>
      </w:r>
      <w:r w:rsidRPr="00DE0AC2">
        <w:rPr>
          <w:rFonts w:ascii="Times New Roman" w:eastAsia="Times New Roman" w:hAnsi="Times New Roman"/>
          <w:color w:val="18181C"/>
          <w:w w:val="105"/>
          <w:sz w:val="24"/>
          <w:szCs w:val="24"/>
          <w:lang w:eastAsia="it-IT"/>
        </w:rPr>
        <w:t>),</w:t>
      </w:r>
      <w:r w:rsidRPr="005130AA">
        <w:rPr>
          <w:rFonts w:ascii="Times New Roman" w:eastAsia="Times New Roman" w:hAnsi="Times New Roman"/>
          <w:color w:val="18181C"/>
          <w:w w:val="105"/>
          <w:sz w:val="24"/>
          <w:szCs w:val="24"/>
          <w:lang w:eastAsia="it-IT"/>
        </w:rPr>
        <w:t xml:space="preserve"> l’impegno ad allestire un punto vendita aziendale, l’impegno ad aderire a</w:t>
      </w:r>
      <w:r w:rsidR="00506F4D" w:rsidRPr="005130AA">
        <w:rPr>
          <w:rFonts w:ascii="Times New Roman" w:eastAsia="Times New Roman" w:hAnsi="Times New Roman"/>
          <w:color w:val="18181C"/>
          <w:w w:val="105"/>
          <w:sz w:val="24"/>
          <w:szCs w:val="24"/>
          <w:lang w:eastAsia="it-IT"/>
        </w:rPr>
        <w:t xml:space="preserve">d eventuali </w:t>
      </w:r>
      <w:r w:rsidRPr="005130AA">
        <w:rPr>
          <w:rFonts w:ascii="Times New Roman" w:eastAsia="Times New Roman" w:hAnsi="Times New Roman"/>
          <w:color w:val="18181C"/>
          <w:w w:val="105"/>
          <w:sz w:val="24"/>
          <w:szCs w:val="24"/>
          <w:lang w:eastAsia="it-IT"/>
        </w:rPr>
        <w:t>associazion</w:t>
      </w:r>
      <w:r w:rsidR="00506F4D" w:rsidRPr="005130AA">
        <w:rPr>
          <w:rFonts w:ascii="Times New Roman" w:eastAsia="Times New Roman" w:hAnsi="Times New Roman"/>
          <w:color w:val="18181C"/>
          <w:w w:val="105"/>
          <w:sz w:val="24"/>
          <w:szCs w:val="24"/>
          <w:lang w:eastAsia="it-IT"/>
        </w:rPr>
        <w:t>i</w:t>
      </w:r>
      <w:r w:rsidRPr="005130AA">
        <w:rPr>
          <w:rFonts w:ascii="Times New Roman" w:eastAsia="Times New Roman" w:hAnsi="Times New Roman"/>
          <w:color w:val="18181C"/>
          <w:w w:val="105"/>
          <w:sz w:val="24"/>
          <w:szCs w:val="24"/>
          <w:lang w:eastAsia="it-IT"/>
        </w:rPr>
        <w:t xml:space="preserve"> produttori </w:t>
      </w:r>
      <w:r w:rsidR="00506F4D" w:rsidRPr="005130AA">
        <w:rPr>
          <w:rFonts w:ascii="Times New Roman" w:eastAsia="Times New Roman" w:hAnsi="Times New Roman"/>
          <w:color w:val="18181C"/>
          <w:w w:val="105"/>
          <w:sz w:val="24"/>
          <w:szCs w:val="24"/>
          <w:lang w:eastAsia="it-IT"/>
        </w:rPr>
        <w:t>locali</w:t>
      </w:r>
      <w:r w:rsidRPr="005130AA">
        <w:rPr>
          <w:rFonts w:ascii="Times New Roman" w:eastAsia="Times New Roman" w:hAnsi="Times New Roman"/>
          <w:color w:val="18181C"/>
          <w:w w:val="105"/>
          <w:sz w:val="24"/>
          <w:szCs w:val="24"/>
          <w:lang w:eastAsia="it-IT"/>
        </w:rPr>
        <w:t xml:space="preserve">, l’impegno a partecipare con i propri prodotti caseari </w:t>
      </w:r>
      <w:r w:rsidR="00506F4D" w:rsidRPr="005130AA">
        <w:rPr>
          <w:rFonts w:ascii="Times New Roman" w:eastAsia="Times New Roman" w:hAnsi="Times New Roman"/>
          <w:color w:val="18181C"/>
          <w:w w:val="105"/>
          <w:sz w:val="24"/>
          <w:szCs w:val="24"/>
          <w:lang w:eastAsia="it-IT"/>
        </w:rPr>
        <w:t>a fiere e feste rurali locali</w:t>
      </w:r>
      <w:r w:rsidRPr="005130AA">
        <w:rPr>
          <w:rFonts w:ascii="Times New Roman" w:eastAsia="Times New Roman" w:hAnsi="Times New Roman"/>
          <w:color w:val="18181C"/>
          <w:w w:val="105"/>
          <w:sz w:val="24"/>
          <w:szCs w:val="24"/>
          <w:lang w:eastAsia="it-IT"/>
        </w:rPr>
        <w:t>;</w:t>
      </w:r>
    </w:p>
    <w:p w14:paraId="640BA5C0" w14:textId="6999F84F" w:rsidR="00E73B16" w:rsidRDefault="00E73B16" w:rsidP="00BC4127">
      <w:pPr>
        <w:pStyle w:val="Paragrafoelenco"/>
        <w:numPr>
          <w:ilvl w:val="0"/>
          <w:numId w:val="45"/>
        </w:numPr>
        <w:spacing w:after="240" w:line="240" w:lineRule="auto"/>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dichiarazione delle eventuali opere</w:t>
      </w:r>
      <w:r w:rsidRPr="00DE0AC2">
        <w:rPr>
          <w:rFonts w:ascii="Times New Roman" w:hAnsi="Times New Roman"/>
          <w:sz w:val="24"/>
          <w:szCs w:val="24"/>
        </w:rPr>
        <w:t xml:space="preserve"> </w:t>
      </w:r>
      <w:r w:rsidRPr="00DE0AC2">
        <w:rPr>
          <w:rFonts w:ascii="Times New Roman" w:eastAsia="Times New Roman" w:hAnsi="Times New Roman"/>
          <w:color w:val="18181C"/>
          <w:w w:val="105"/>
          <w:sz w:val="24"/>
          <w:szCs w:val="24"/>
          <w:lang w:eastAsia="it-IT"/>
        </w:rPr>
        <w:t>di miglioramento dei pascoli, del territorio, delle strutture e delle infrastrutture di cui all’art.8 del capitolato che il richiedente intende impegnarsi a realizzare, quale forma di pagamento della quota parte stabilita dal comune del canone di concessione ai sensi dell’Art.18 comma 3 del Regolamento pascoli comunale</w:t>
      </w:r>
      <w:r w:rsidR="00D518DF">
        <w:rPr>
          <w:rFonts w:ascii="Times New Roman" w:eastAsia="Times New Roman" w:hAnsi="Times New Roman"/>
          <w:color w:val="18181C"/>
          <w:w w:val="105"/>
          <w:sz w:val="24"/>
          <w:szCs w:val="24"/>
          <w:lang w:eastAsia="it-IT"/>
        </w:rPr>
        <w:t xml:space="preserve">. </w:t>
      </w:r>
    </w:p>
    <w:p w14:paraId="52D7CE62" w14:textId="2DC8ECC8" w:rsidR="00D518DF" w:rsidRPr="005130AA" w:rsidRDefault="00091167" w:rsidP="005130AA">
      <w:pPr>
        <w:spacing w:after="240"/>
        <w:jc w:val="both"/>
        <w:rPr>
          <w:color w:val="806000" w:themeColor="accent4" w:themeShade="80"/>
          <w:w w:val="105"/>
        </w:rPr>
      </w:pPr>
      <w:r w:rsidRPr="00091167">
        <w:rPr>
          <w:color w:val="806000" w:themeColor="accent4" w:themeShade="80"/>
          <w:w w:val="105"/>
        </w:rPr>
        <w:t xml:space="preserve">DA USARE SOLO IN CASO </w:t>
      </w:r>
      <w:r w:rsidR="001B4EE7">
        <w:rPr>
          <w:color w:val="806000" w:themeColor="accent4" w:themeShade="80"/>
          <w:w w:val="105"/>
        </w:rPr>
        <w:t>A</w:t>
      </w:r>
      <w:r w:rsidRPr="005130AA">
        <w:rPr>
          <w:color w:val="806000" w:themeColor="accent4" w:themeShade="80"/>
          <w:w w:val="105"/>
        </w:rPr>
        <w:t xml:space="preserve">): OFFERTA ECONOMICA PRESENTE - </w:t>
      </w:r>
      <w:r w:rsidR="00D518DF" w:rsidRPr="005130AA">
        <w:rPr>
          <w:color w:val="806000" w:themeColor="accent4" w:themeShade="80"/>
          <w:w w:val="105"/>
        </w:rPr>
        <w:t>La busta “</w:t>
      </w:r>
      <w:r w:rsidR="001B4EE7">
        <w:rPr>
          <w:color w:val="806000" w:themeColor="accent4" w:themeShade="80"/>
          <w:w w:val="105"/>
        </w:rPr>
        <w:t>B</w:t>
      </w:r>
      <w:r w:rsidR="00D518DF" w:rsidRPr="005130AA">
        <w:rPr>
          <w:color w:val="806000" w:themeColor="accent4" w:themeShade="80"/>
          <w:w w:val="105"/>
        </w:rPr>
        <w:t xml:space="preserve"> – Offerta economica”</w:t>
      </w:r>
      <w:r w:rsidRPr="005130AA">
        <w:rPr>
          <w:color w:val="806000" w:themeColor="accent4" w:themeShade="80"/>
          <w:w w:val="105"/>
        </w:rPr>
        <w:t xml:space="preserve"> </w:t>
      </w:r>
      <w:r w:rsidR="00D518DF" w:rsidRPr="005130AA">
        <w:rPr>
          <w:color w:val="806000" w:themeColor="accent4" w:themeShade="80"/>
          <w:w w:val="105"/>
        </w:rPr>
        <w:t>dovrà contenere:</w:t>
      </w:r>
    </w:p>
    <w:p w14:paraId="132C1C97" w14:textId="6C8A1CED" w:rsidR="00D518DF" w:rsidRPr="005130AA" w:rsidRDefault="00091167" w:rsidP="005130AA">
      <w:pPr>
        <w:pStyle w:val="Paragrafoelenco"/>
        <w:numPr>
          <w:ilvl w:val="0"/>
          <w:numId w:val="49"/>
        </w:numPr>
        <w:spacing w:after="240"/>
        <w:jc w:val="both"/>
        <w:rPr>
          <w:rFonts w:ascii="Times New Roman" w:eastAsia="Times New Roman" w:hAnsi="Times New Roman"/>
          <w:color w:val="806000" w:themeColor="accent4" w:themeShade="80"/>
          <w:w w:val="105"/>
          <w:sz w:val="24"/>
          <w:szCs w:val="24"/>
          <w:lang w:eastAsia="it-IT"/>
        </w:rPr>
      </w:pPr>
      <w:r w:rsidRPr="005130AA">
        <w:rPr>
          <w:rFonts w:ascii="Times New Roman" w:eastAsia="Times New Roman" w:hAnsi="Times New Roman"/>
          <w:color w:val="806000" w:themeColor="accent4" w:themeShade="80"/>
          <w:w w:val="105"/>
          <w:sz w:val="24"/>
          <w:szCs w:val="24"/>
          <w:lang w:eastAsia="it-IT"/>
        </w:rPr>
        <w:t xml:space="preserve">dichiarazione sottoscritta </w:t>
      </w:r>
      <w:r w:rsidR="00D518DF" w:rsidRPr="005130AA">
        <w:rPr>
          <w:rFonts w:ascii="Times New Roman" w:eastAsia="Times New Roman" w:hAnsi="Times New Roman"/>
          <w:color w:val="806000" w:themeColor="accent4" w:themeShade="80"/>
          <w:w w:val="105"/>
          <w:sz w:val="24"/>
          <w:szCs w:val="24"/>
          <w:lang w:eastAsia="it-IT"/>
        </w:rPr>
        <w:t xml:space="preserve">dal richiedente contenente l’offerta economica </w:t>
      </w:r>
      <w:r w:rsidRPr="005130AA">
        <w:rPr>
          <w:rFonts w:ascii="Times New Roman" w:eastAsia="Times New Roman" w:hAnsi="Times New Roman"/>
          <w:color w:val="806000" w:themeColor="accent4" w:themeShade="80"/>
          <w:w w:val="105"/>
          <w:sz w:val="24"/>
          <w:szCs w:val="24"/>
          <w:lang w:eastAsia="it-IT"/>
        </w:rPr>
        <w:t>in aumento rispetto al canone annuo a base di gara, espressa sia in cifre che in lettere. In caso di discordanza, sarà ritenuta valida l’indicazione più conveniente per l’Ente.</w:t>
      </w:r>
    </w:p>
    <w:p w14:paraId="31557A39" w14:textId="77777777" w:rsidR="00D518DF" w:rsidRPr="005130AA" w:rsidRDefault="00D518DF" w:rsidP="005130AA">
      <w:pPr>
        <w:pStyle w:val="Paragrafoelenco"/>
        <w:spacing w:after="240"/>
        <w:ind w:left="420"/>
        <w:jc w:val="both"/>
        <w:rPr>
          <w:rFonts w:ascii="Times New Roman" w:eastAsia="Times New Roman" w:hAnsi="Times New Roman"/>
          <w:color w:val="18181C"/>
          <w:w w:val="105"/>
          <w:sz w:val="24"/>
          <w:szCs w:val="24"/>
          <w:lang w:eastAsia="it-IT"/>
        </w:rPr>
      </w:pPr>
    </w:p>
    <w:bookmarkEnd w:id="5"/>
    <w:bookmarkEnd w:id="6"/>
    <w:p w14:paraId="716D0E7C" w14:textId="77777777" w:rsidR="00D83CEF" w:rsidRPr="00DE0AC2" w:rsidRDefault="00DE0AC2" w:rsidP="00BC4127">
      <w:pPr>
        <w:spacing w:after="240"/>
        <w:ind w:right="-1"/>
        <w:jc w:val="both"/>
        <w:rPr>
          <w:color w:val="18181C"/>
          <w:w w:val="105"/>
        </w:rPr>
      </w:pPr>
      <w:r>
        <w:rPr>
          <w:b/>
        </w:rPr>
        <w:t>Art. 5</w:t>
      </w:r>
      <w:r w:rsidR="005E48BA" w:rsidRPr="00DE0AC2">
        <w:rPr>
          <w:b/>
        </w:rPr>
        <w:t xml:space="preserve"> </w:t>
      </w:r>
      <w:r w:rsidR="003D5878" w:rsidRPr="00DE0AC2">
        <w:rPr>
          <w:b/>
          <w:color w:val="18181C"/>
          <w:w w:val="105"/>
        </w:rPr>
        <w:t xml:space="preserve">Criteri </w:t>
      </w:r>
      <w:r w:rsidR="005E48BA" w:rsidRPr="00DE0AC2">
        <w:rPr>
          <w:b/>
          <w:color w:val="18181C"/>
          <w:w w:val="105"/>
        </w:rPr>
        <w:t>di assegnazione</w:t>
      </w:r>
    </w:p>
    <w:p w14:paraId="7FD1AC5F" w14:textId="643CB018" w:rsidR="00F95336" w:rsidRPr="005130AA" w:rsidRDefault="00091167" w:rsidP="00BC4127">
      <w:pPr>
        <w:pStyle w:val="Paragrafoelenco"/>
        <w:spacing w:after="240" w:line="240" w:lineRule="auto"/>
        <w:ind w:left="0" w:right="-1"/>
        <w:jc w:val="both"/>
        <w:rPr>
          <w:rFonts w:ascii="Times New Roman" w:eastAsia="Times New Roman" w:hAnsi="Times New Roman"/>
          <w:color w:val="806000" w:themeColor="accent4" w:themeShade="80"/>
          <w:w w:val="105"/>
          <w:sz w:val="24"/>
          <w:szCs w:val="24"/>
          <w:lang w:eastAsia="it-IT"/>
        </w:rPr>
      </w:pPr>
      <w:r w:rsidRPr="00091167">
        <w:rPr>
          <w:rFonts w:ascii="Times New Roman" w:eastAsia="Times New Roman" w:hAnsi="Times New Roman"/>
          <w:color w:val="806000" w:themeColor="accent4" w:themeShade="80"/>
          <w:w w:val="105"/>
          <w:sz w:val="24"/>
          <w:szCs w:val="24"/>
          <w:lang w:eastAsia="it-IT"/>
        </w:rPr>
        <w:t xml:space="preserve">CASO </w:t>
      </w:r>
      <w:r w:rsidR="001B4EE7">
        <w:rPr>
          <w:rFonts w:ascii="Times New Roman" w:eastAsia="Times New Roman" w:hAnsi="Times New Roman"/>
          <w:color w:val="806000" w:themeColor="accent4" w:themeShade="80"/>
          <w:w w:val="105"/>
          <w:sz w:val="24"/>
          <w:szCs w:val="24"/>
          <w:lang w:eastAsia="it-IT"/>
        </w:rPr>
        <w:t>A</w:t>
      </w:r>
      <w:r w:rsidRPr="005130AA">
        <w:rPr>
          <w:rFonts w:ascii="Times New Roman" w:eastAsia="Times New Roman" w:hAnsi="Times New Roman"/>
          <w:color w:val="806000" w:themeColor="accent4" w:themeShade="80"/>
          <w:w w:val="105"/>
          <w:sz w:val="24"/>
          <w:szCs w:val="24"/>
          <w:lang w:eastAsia="it-IT"/>
        </w:rPr>
        <w:t xml:space="preserve">): OFFERTA ECONOMICA PRESENTE- </w:t>
      </w:r>
      <w:r w:rsidR="00F95336" w:rsidRPr="005130AA">
        <w:rPr>
          <w:rFonts w:ascii="Times New Roman" w:eastAsia="Times New Roman" w:hAnsi="Times New Roman"/>
          <w:color w:val="806000" w:themeColor="accent4" w:themeShade="80"/>
          <w:w w:val="105"/>
          <w:sz w:val="24"/>
          <w:szCs w:val="24"/>
          <w:lang w:eastAsia="it-IT"/>
        </w:rPr>
        <w:t>L’importo per la concessione è stabilito dal Comune e</w:t>
      </w:r>
      <w:r w:rsidRPr="005130AA">
        <w:rPr>
          <w:rFonts w:ascii="Times New Roman" w:eastAsia="Times New Roman" w:hAnsi="Times New Roman"/>
          <w:color w:val="806000" w:themeColor="accent4" w:themeShade="80"/>
          <w:w w:val="105"/>
          <w:sz w:val="24"/>
          <w:szCs w:val="24"/>
          <w:lang w:eastAsia="it-IT"/>
        </w:rPr>
        <w:t>d è</w:t>
      </w:r>
      <w:r w:rsidR="00F95336" w:rsidRPr="005130AA">
        <w:rPr>
          <w:rFonts w:ascii="Times New Roman" w:eastAsia="Times New Roman" w:hAnsi="Times New Roman"/>
          <w:color w:val="806000" w:themeColor="accent4" w:themeShade="80"/>
          <w:w w:val="105"/>
          <w:sz w:val="24"/>
          <w:szCs w:val="24"/>
          <w:lang w:eastAsia="it-IT"/>
        </w:rPr>
        <w:t xml:space="preserve"> </w:t>
      </w:r>
      <w:r w:rsidR="00D21CEE" w:rsidRPr="005130AA">
        <w:rPr>
          <w:rFonts w:ascii="Times New Roman" w:eastAsia="Times New Roman" w:hAnsi="Times New Roman"/>
          <w:color w:val="806000" w:themeColor="accent4" w:themeShade="80"/>
          <w:w w:val="105"/>
          <w:sz w:val="24"/>
          <w:szCs w:val="24"/>
          <w:lang w:eastAsia="it-IT"/>
        </w:rPr>
        <w:t>soggetto a rialzi in fase di procedura di assegnazione</w:t>
      </w:r>
      <w:r w:rsidR="00F95336" w:rsidRPr="005130AA">
        <w:rPr>
          <w:rFonts w:ascii="Times New Roman" w:eastAsia="Times New Roman" w:hAnsi="Times New Roman"/>
          <w:color w:val="806000" w:themeColor="accent4" w:themeShade="80"/>
          <w:w w:val="105"/>
          <w:sz w:val="24"/>
          <w:szCs w:val="24"/>
          <w:lang w:eastAsia="it-IT"/>
        </w:rPr>
        <w:t>. La gara sarà espletata con il criterio dell’offerta tecnic</w:t>
      </w:r>
      <w:r w:rsidRPr="005130AA">
        <w:rPr>
          <w:rFonts w:ascii="Times New Roman" w:eastAsia="Times New Roman" w:hAnsi="Times New Roman"/>
          <w:color w:val="806000" w:themeColor="accent4" w:themeShade="80"/>
          <w:w w:val="105"/>
          <w:sz w:val="24"/>
          <w:szCs w:val="24"/>
          <w:lang w:eastAsia="it-IT"/>
        </w:rPr>
        <w:t>o-economica</w:t>
      </w:r>
      <w:r w:rsidR="00F95336" w:rsidRPr="005130AA">
        <w:rPr>
          <w:rFonts w:ascii="Times New Roman" w:eastAsia="Times New Roman" w:hAnsi="Times New Roman"/>
          <w:color w:val="806000" w:themeColor="accent4" w:themeShade="80"/>
          <w:w w:val="105"/>
          <w:sz w:val="24"/>
          <w:szCs w:val="24"/>
          <w:lang w:eastAsia="it-IT"/>
        </w:rPr>
        <w:t xml:space="preserve"> più vantaggiosa, sulla base dei seguenti criteri e relativi punteggi</w:t>
      </w:r>
      <w:r w:rsidRPr="005130AA">
        <w:rPr>
          <w:rFonts w:ascii="Times New Roman" w:eastAsia="Times New Roman" w:hAnsi="Times New Roman"/>
          <w:color w:val="806000" w:themeColor="accent4" w:themeShade="80"/>
          <w:w w:val="105"/>
          <w:sz w:val="24"/>
          <w:szCs w:val="24"/>
          <w:lang w:eastAsia="it-IT"/>
        </w:rPr>
        <w:t xml:space="preserve"> su base 100</w:t>
      </w:r>
      <w:r w:rsidR="00F95336" w:rsidRPr="005130AA">
        <w:rPr>
          <w:rFonts w:ascii="Times New Roman" w:eastAsia="Times New Roman" w:hAnsi="Times New Roman"/>
          <w:color w:val="806000" w:themeColor="accent4" w:themeShade="80"/>
          <w:w w:val="105"/>
          <w:sz w:val="24"/>
          <w:szCs w:val="24"/>
          <w:lang w:eastAsia="it-IT"/>
        </w:rPr>
        <w:t xml:space="preserve"> riportati in tabella:</w:t>
      </w:r>
    </w:p>
    <w:p w14:paraId="662D09EB" w14:textId="77777777" w:rsidR="00091167" w:rsidRDefault="00091167" w:rsidP="00091167">
      <w:pPr>
        <w:pStyle w:val="Paragrafoelenco"/>
        <w:spacing w:after="240" w:line="240" w:lineRule="auto"/>
        <w:ind w:left="0" w:right="-1"/>
        <w:jc w:val="both"/>
        <w:rPr>
          <w:rFonts w:ascii="Times New Roman" w:eastAsia="Times New Roman" w:hAnsi="Times New Roman"/>
          <w:color w:val="00B0F0"/>
          <w:w w:val="105"/>
          <w:sz w:val="24"/>
          <w:szCs w:val="24"/>
          <w:lang w:eastAsia="it-IT"/>
        </w:rPr>
      </w:pPr>
    </w:p>
    <w:p w14:paraId="0C54DB83" w14:textId="77C5FC2D" w:rsidR="00091167" w:rsidRDefault="00091167" w:rsidP="00091167">
      <w:pPr>
        <w:pStyle w:val="Paragrafoelenco"/>
        <w:spacing w:after="240" w:line="240" w:lineRule="auto"/>
        <w:ind w:left="0" w:right="-1"/>
        <w:jc w:val="both"/>
        <w:rPr>
          <w:rFonts w:ascii="Times New Roman" w:eastAsia="Times New Roman" w:hAnsi="Times New Roman"/>
          <w:color w:val="00B0F0"/>
          <w:w w:val="105"/>
          <w:sz w:val="24"/>
          <w:szCs w:val="24"/>
          <w:lang w:eastAsia="it-IT"/>
        </w:rPr>
      </w:pPr>
      <w:r w:rsidRPr="00091167">
        <w:rPr>
          <w:rFonts w:ascii="Times New Roman" w:eastAsia="Times New Roman" w:hAnsi="Times New Roman"/>
          <w:color w:val="00B0F0"/>
          <w:w w:val="105"/>
          <w:sz w:val="24"/>
          <w:szCs w:val="24"/>
          <w:lang w:eastAsia="it-IT"/>
        </w:rPr>
        <w:t xml:space="preserve">CASO </w:t>
      </w:r>
      <w:r w:rsidR="001B4EE7">
        <w:rPr>
          <w:rFonts w:ascii="Times New Roman" w:eastAsia="Times New Roman" w:hAnsi="Times New Roman"/>
          <w:color w:val="00B0F0"/>
          <w:w w:val="105"/>
          <w:sz w:val="24"/>
          <w:szCs w:val="24"/>
          <w:lang w:eastAsia="it-IT"/>
        </w:rPr>
        <w:t>B</w:t>
      </w:r>
      <w:r w:rsidRPr="005130AA">
        <w:rPr>
          <w:rFonts w:ascii="Times New Roman" w:eastAsia="Times New Roman" w:hAnsi="Times New Roman"/>
          <w:color w:val="00B0F0"/>
          <w:w w:val="105"/>
          <w:sz w:val="24"/>
          <w:szCs w:val="24"/>
          <w:lang w:eastAsia="it-IT"/>
        </w:rPr>
        <w:t>): OFFERTA ECONOMICA ASSENTE- L’importo per la concessione è stabilito dal Comune e non soggetto a rialzi in fase di procedura di assegnazione. La gara sarà espletata con il criterio dell’offerta tecnica più vantaggiosa, sulla base dei seguenti criteri e relativi punteggi</w:t>
      </w:r>
      <w:r>
        <w:rPr>
          <w:rFonts w:ascii="Times New Roman" w:eastAsia="Times New Roman" w:hAnsi="Times New Roman"/>
          <w:color w:val="00B0F0"/>
          <w:w w:val="105"/>
          <w:sz w:val="24"/>
          <w:szCs w:val="24"/>
          <w:lang w:eastAsia="it-IT"/>
        </w:rPr>
        <w:t xml:space="preserve"> su base 100</w:t>
      </w:r>
      <w:r w:rsidRPr="005130AA">
        <w:rPr>
          <w:rFonts w:ascii="Times New Roman" w:eastAsia="Times New Roman" w:hAnsi="Times New Roman"/>
          <w:color w:val="00B0F0"/>
          <w:w w:val="105"/>
          <w:sz w:val="24"/>
          <w:szCs w:val="24"/>
          <w:lang w:eastAsia="it-IT"/>
        </w:rPr>
        <w:t xml:space="preserve"> riportati in tabella:</w:t>
      </w:r>
    </w:p>
    <w:p w14:paraId="392A0B2B" w14:textId="77777777" w:rsidR="0077608E" w:rsidRDefault="0077608E" w:rsidP="00091167">
      <w:pPr>
        <w:pStyle w:val="Paragrafoelenco"/>
        <w:spacing w:after="240" w:line="240" w:lineRule="auto"/>
        <w:ind w:left="0" w:right="-1"/>
        <w:jc w:val="both"/>
        <w:rPr>
          <w:rFonts w:ascii="Times New Roman" w:eastAsia="Times New Roman" w:hAnsi="Times New Roman"/>
          <w:color w:val="00B0F0"/>
          <w:w w:val="105"/>
          <w:sz w:val="24"/>
          <w:szCs w:val="24"/>
          <w:lang w:eastAsia="it-IT"/>
        </w:rPr>
      </w:pPr>
    </w:p>
    <w:p w14:paraId="1CFB53C1" w14:textId="77777777" w:rsidR="0077608E" w:rsidRDefault="0077608E" w:rsidP="00091167">
      <w:pPr>
        <w:pStyle w:val="Paragrafoelenco"/>
        <w:spacing w:after="240" w:line="240" w:lineRule="auto"/>
        <w:ind w:left="0" w:right="-1"/>
        <w:jc w:val="both"/>
        <w:rPr>
          <w:rFonts w:ascii="Times New Roman" w:eastAsia="Times New Roman" w:hAnsi="Times New Roman"/>
          <w:color w:val="00B0F0"/>
          <w:w w:val="105"/>
          <w:sz w:val="24"/>
          <w:szCs w:val="24"/>
          <w:lang w:eastAsia="it-IT"/>
        </w:rPr>
      </w:pPr>
    </w:p>
    <w:p w14:paraId="6E62C696" w14:textId="77777777" w:rsidR="00736C33" w:rsidRDefault="00736C33" w:rsidP="00091167">
      <w:pPr>
        <w:pStyle w:val="Paragrafoelenco"/>
        <w:spacing w:after="240" w:line="240" w:lineRule="auto"/>
        <w:ind w:left="0" w:right="-1"/>
        <w:jc w:val="both"/>
        <w:rPr>
          <w:rFonts w:ascii="Times New Roman" w:eastAsia="Times New Roman" w:hAnsi="Times New Roman"/>
          <w:color w:val="00B0F0"/>
          <w:w w:val="105"/>
          <w:sz w:val="24"/>
          <w:szCs w:val="24"/>
          <w:lang w:eastAsia="it-IT"/>
        </w:rPr>
      </w:pPr>
    </w:p>
    <w:p w14:paraId="5E69634C" w14:textId="77777777" w:rsidR="00736C33" w:rsidRDefault="00736C33" w:rsidP="00091167">
      <w:pPr>
        <w:pStyle w:val="Paragrafoelenco"/>
        <w:spacing w:after="240" w:line="240" w:lineRule="auto"/>
        <w:ind w:left="0" w:right="-1"/>
        <w:jc w:val="both"/>
        <w:rPr>
          <w:rFonts w:ascii="Times New Roman" w:eastAsia="Times New Roman" w:hAnsi="Times New Roman"/>
          <w:color w:val="00B0F0"/>
          <w:w w:val="105"/>
          <w:sz w:val="24"/>
          <w:szCs w:val="24"/>
          <w:lang w:eastAsia="it-IT"/>
        </w:rPr>
      </w:pPr>
    </w:p>
    <w:p w14:paraId="70C8D280" w14:textId="77777777" w:rsidR="0077608E" w:rsidRPr="005130AA" w:rsidRDefault="0077608E" w:rsidP="00091167">
      <w:pPr>
        <w:pStyle w:val="Paragrafoelenco"/>
        <w:spacing w:after="240" w:line="240" w:lineRule="auto"/>
        <w:ind w:left="0" w:right="-1"/>
        <w:jc w:val="both"/>
        <w:rPr>
          <w:rFonts w:ascii="Times New Roman" w:eastAsia="Times New Roman" w:hAnsi="Times New Roman"/>
          <w:color w:val="00B0F0"/>
          <w:w w:val="105"/>
          <w:sz w:val="24"/>
          <w:szCs w:val="24"/>
          <w:lang w:eastAsia="it-IT"/>
        </w:rPr>
      </w:pPr>
    </w:p>
    <w:p w14:paraId="77408D8F" w14:textId="77777777" w:rsidR="00091167" w:rsidRPr="00DE0AC2" w:rsidRDefault="00091167" w:rsidP="00BC4127">
      <w:pPr>
        <w:pStyle w:val="Paragrafoelenco"/>
        <w:spacing w:after="240" w:line="240" w:lineRule="auto"/>
        <w:ind w:left="0" w:right="-1"/>
        <w:jc w:val="both"/>
        <w:rPr>
          <w:rFonts w:ascii="Times New Roman" w:eastAsia="Times New Roman" w:hAnsi="Times New Roman"/>
          <w:color w:val="18181C"/>
          <w:w w:val="105"/>
          <w:sz w:val="24"/>
          <w:szCs w:val="24"/>
          <w:lang w:eastAsia="it-IT"/>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504"/>
        <w:gridCol w:w="1882"/>
        <w:gridCol w:w="4221"/>
        <w:gridCol w:w="2435"/>
      </w:tblGrid>
      <w:tr w:rsidR="0077608E" w:rsidRPr="00DE0AC2" w14:paraId="204C2989" w14:textId="77777777" w:rsidTr="005130AA">
        <w:trPr>
          <w:trHeight w:val="324"/>
        </w:trPr>
        <w:tc>
          <w:tcPr>
            <w:tcW w:w="468" w:type="dxa"/>
            <w:shd w:val="clear" w:color="auto" w:fill="auto"/>
          </w:tcPr>
          <w:p w14:paraId="29CEA622"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n</w:t>
            </w:r>
          </w:p>
        </w:tc>
        <w:tc>
          <w:tcPr>
            <w:tcW w:w="1504" w:type="dxa"/>
          </w:tcPr>
          <w:p w14:paraId="5FDA85C9" w14:textId="4D8DF6EA"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Rilevanza del criterio</w:t>
            </w:r>
          </w:p>
        </w:tc>
        <w:tc>
          <w:tcPr>
            <w:tcW w:w="1882" w:type="dxa"/>
            <w:shd w:val="clear" w:color="auto" w:fill="auto"/>
          </w:tcPr>
          <w:p w14:paraId="77C8364C" w14:textId="0E2295D3"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Criterio</w:t>
            </w:r>
          </w:p>
        </w:tc>
        <w:tc>
          <w:tcPr>
            <w:tcW w:w="4221" w:type="dxa"/>
            <w:shd w:val="clear" w:color="auto" w:fill="auto"/>
          </w:tcPr>
          <w:p w14:paraId="56D7FA8B"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Descrizione</w:t>
            </w:r>
          </w:p>
        </w:tc>
        <w:tc>
          <w:tcPr>
            <w:tcW w:w="2435" w:type="dxa"/>
            <w:shd w:val="clear" w:color="auto" w:fill="auto"/>
          </w:tcPr>
          <w:p w14:paraId="36B386EE" w14:textId="7A5C11F6"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Punteggio massimo</w:t>
            </w:r>
            <w:r>
              <w:rPr>
                <w:rFonts w:ascii="Times New Roman" w:eastAsia="Times New Roman" w:hAnsi="Times New Roman"/>
                <w:color w:val="18181C"/>
                <w:w w:val="105"/>
                <w:sz w:val="24"/>
                <w:szCs w:val="24"/>
                <w:lang w:eastAsia="it-IT"/>
              </w:rPr>
              <w:t xml:space="preserve"> su base 100</w:t>
            </w:r>
          </w:p>
        </w:tc>
      </w:tr>
      <w:tr w:rsidR="0077608E" w:rsidRPr="00DE0AC2" w14:paraId="5F707E3C" w14:textId="77777777" w:rsidTr="005130AA">
        <w:tc>
          <w:tcPr>
            <w:tcW w:w="468" w:type="dxa"/>
            <w:shd w:val="clear" w:color="auto" w:fill="auto"/>
          </w:tcPr>
          <w:p w14:paraId="24E234C7"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1</w:t>
            </w:r>
          </w:p>
        </w:tc>
        <w:tc>
          <w:tcPr>
            <w:tcW w:w="1504" w:type="dxa"/>
          </w:tcPr>
          <w:p w14:paraId="2C744D90" w14:textId="7BB7C200"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Strutturale</w:t>
            </w:r>
          </w:p>
        </w:tc>
        <w:tc>
          <w:tcPr>
            <w:tcW w:w="1882" w:type="dxa"/>
            <w:shd w:val="clear" w:color="auto" w:fill="auto"/>
          </w:tcPr>
          <w:p w14:paraId="150F7F20" w14:textId="5D4B4A75"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Proposta di miglioramento dei pascoli, delle strutture e </w:t>
            </w:r>
            <w:r w:rsidRPr="00DE0AC2">
              <w:rPr>
                <w:rFonts w:ascii="Times New Roman" w:eastAsia="Times New Roman" w:hAnsi="Times New Roman"/>
                <w:color w:val="18181C"/>
                <w:w w:val="105"/>
                <w:sz w:val="24"/>
                <w:szCs w:val="24"/>
                <w:lang w:eastAsia="it-IT"/>
              </w:rPr>
              <w:lastRenderedPageBreak/>
              <w:t>delle infrastrutture</w:t>
            </w:r>
          </w:p>
        </w:tc>
        <w:tc>
          <w:tcPr>
            <w:tcW w:w="4221" w:type="dxa"/>
            <w:shd w:val="clear" w:color="auto" w:fill="auto"/>
          </w:tcPr>
          <w:p w14:paraId="0E8CB762" w14:textId="4642F444" w:rsidR="0077608E" w:rsidRPr="00DE0AC2" w:rsidRDefault="0077608E" w:rsidP="00D25563">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lastRenderedPageBreak/>
              <w:t>Progetti miglioramento e/o adeguamento dei fabbricati (ad esclusione di quelli indicati nel</w:t>
            </w:r>
            <w:r>
              <w:rPr>
                <w:rFonts w:ascii="Times New Roman" w:eastAsia="Times New Roman" w:hAnsi="Times New Roman"/>
                <w:color w:val="18181C"/>
                <w:w w:val="105"/>
                <w:sz w:val="24"/>
                <w:szCs w:val="24"/>
                <w:lang w:eastAsia="it-IT"/>
              </w:rPr>
              <w:t xml:space="preserve"> successivo </w:t>
            </w:r>
            <w:r w:rsidRPr="00DE0AC2">
              <w:rPr>
                <w:rFonts w:ascii="Times New Roman" w:eastAsia="Times New Roman" w:hAnsi="Times New Roman"/>
                <w:color w:val="18181C"/>
                <w:w w:val="105"/>
                <w:sz w:val="24"/>
                <w:szCs w:val="24"/>
                <w:lang w:eastAsia="it-IT"/>
              </w:rPr>
              <w:t>art.</w:t>
            </w:r>
            <w:r>
              <w:rPr>
                <w:rFonts w:ascii="Times New Roman" w:eastAsia="Times New Roman" w:hAnsi="Times New Roman"/>
                <w:color w:val="18181C"/>
                <w:w w:val="105"/>
                <w:sz w:val="24"/>
                <w:szCs w:val="24"/>
                <w:lang w:eastAsia="it-IT"/>
              </w:rPr>
              <w:t>6</w:t>
            </w:r>
            <w:r w:rsidRPr="00DE0AC2">
              <w:rPr>
                <w:rFonts w:ascii="Times New Roman" w:eastAsia="Times New Roman" w:hAnsi="Times New Roman"/>
                <w:color w:val="18181C"/>
                <w:w w:val="105"/>
                <w:sz w:val="24"/>
                <w:szCs w:val="24"/>
                <w:lang w:eastAsia="it-IT"/>
              </w:rPr>
              <w:t xml:space="preserve">), degli impianti </w:t>
            </w:r>
            <w:r w:rsidRPr="00DE0AC2">
              <w:rPr>
                <w:rFonts w:ascii="Times New Roman" w:eastAsia="Times New Roman" w:hAnsi="Times New Roman"/>
                <w:color w:val="18181C"/>
                <w:w w:val="105"/>
                <w:sz w:val="24"/>
                <w:szCs w:val="24"/>
                <w:lang w:eastAsia="it-IT"/>
              </w:rPr>
              <w:lastRenderedPageBreak/>
              <w:t>connessi, delle infrastrutture del comprensorio e proposta di gestione del pascolamento e degli interventi di miglioramento del pascolo e di manutenzione del territorio (ad esclusione di quelli indicati nell’art.8</w:t>
            </w:r>
            <w:r>
              <w:rPr>
                <w:rFonts w:ascii="Times New Roman" w:eastAsia="Times New Roman" w:hAnsi="Times New Roman"/>
                <w:color w:val="18181C"/>
                <w:w w:val="105"/>
                <w:sz w:val="24"/>
                <w:szCs w:val="24"/>
                <w:lang w:eastAsia="it-IT"/>
              </w:rPr>
              <w:t xml:space="preserve"> del bando</w:t>
            </w:r>
            <w:r w:rsidRPr="00DE0AC2">
              <w:rPr>
                <w:rFonts w:ascii="Times New Roman" w:eastAsia="Times New Roman" w:hAnsi="Times New Roman"/>
                <w:color w:val="18181C"/>
                <w:w w:val="105"/>
                <w:sz w:val="24"/>
                <w:szCs w:val="24"/>
                <w:lang w:eastAsia="it-IT"/>
              </w:rPr>
              <w:t>). Analisi a cura della Commissione pascoli relativamente a: adeguatezza e congruenza tecnica, fattibilità, dettaglio tecnico, cronoprogramma, adeguamenti normativi e tecnici.</w:t>
            </w:r>
          </w:p>
        </w:tc>
        <w:tc>
          <w:tcPr>
            <w:tcW w:w="2435" w:type="dxa"/>
            <w:shd w:val="clear" w:color="auto" w:fill="auto"/>
          </w:tcPr>
          <w:p w14:paraId="4763EC63" w14:textId="7262F18A" w:rsidR="0077608E" w:rsidRPr="00DE0AC2" w:rsidRDefault="0077608E" w:rsidP="0077608E">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lastRenderedPageBreak/>
              <w:t xml:space="preserve">Non meno di 25 punti, fino a 35 </w:t>
            </w:r>
            <w:proofErr w:type="gramStart"/>
            <w:r>
              <w:rPr>
                <w:rFonts w:ascii="Times New Roman" w:eastAsia="Times New Roman" w:hAnsi="Times New Roman"/>
                <w:color w:val="18181C"/>
                <w:w w:val="105"/>
                <w:sz w:val="24"/>
                <w:szCs w:val="24"/>
                <w:lang w:eastAsia="it-IT"/>
              </w:rPr>
              <w:t>punti</w:t>
            </w:r>
            <w:r w:rsidRPr="00DE0AC2">
              <w:rPr>
                <w:rFonts w:ascii="Times New Roman" w:eastAsia="Times New Roman" w:hAnsi="Times New Roman"/>
                <w:color w:val="18181C"/>
                <w:w w:val="105"/>
                <w:sz w:val="24"/>
                <w:szCs w:val="24"/>
                <w:lang w:eastAsia="it-IT"/>
              </w:rPr>
              <w:t xml:space="preserve">, </w:t>
            </w:r>
            <w:r>
              <w:rPr>
                <w:rFonts w:ascii="Times New Roman" w:eastAsia="Times New Roman" w:hAnsi="Times New Roman"/>
                <w:color w:val="18181C"/>
                <w:w w:val="105"/>
                <w:sz w:val="24"/>
                <w:szCs w:val="24"/>
                <w:lang w:eastAsia="it-IT"/>
              </w:rPr>
              <w:t xml:space="preserve"> suddivisi</w:t>
            </w:r>
            <w:proofErr w:type="gramEnd"/>
            <w:r>
              <w:rPr>
                <w:rFonts w:ascii="Times New Roman" w:eastAsia="Times New Roman" w:hAnsi="Times New Roman"/>
                <w:color w:val="18181C"/>
                <w:w w:val="105"/>
                <w:sz w:val="24"/>
                <w:szCs w:val="24"/>
                <w:lang w:eastAsia="it-IT"/>
              </w:rPr>
              <w:t xml:space="preserve"> in </w:t>
            </w:r>
            <w:r w:rsidRPr="00DE0AC2">
              <w:rPr>
                <w:rFonts w:ascii="Times New Roman" w:eastAsia="Times New Roman" w:hAnsi="Times New Roman"/>
                <w:color w:val="18181C"/>
                <w:w w:val="105"/>
                <w:sz w:val="24"/>
                <w:szCs w:val="24"/>
                <w:lang w:eastAsia="it-IT"/>
              </w:rPr>
              <w:t xml:space="preserve">: elenco opere; quadro </w:t>
            </w:r>
            <w:r w:rsidRPr="00DE0AC2">
              <w:rPr>
                <w:rFonts w:ascii="Times New Roman" w:eastAsia="Times New Roman" w:hAnsi="Times New Roman"/>
                <w:color w:val="18181C"/>
                <w:w w:val="105"/>
                <w:sz w:val="24"/>
                <w:szCs w:val="24"/>
                <w:lang w:eastAsia="it-IT"/>
              </w:rPr>
              <w:lastRenderedPageBreak/>
              <w:t>economic</w:t>
            </w:r>
            <w:r>
              <w:rPr>
                <w:rFonts w:ascii="Times New Roman" w:eastAsia="Times New Roman" w:hAnsi="Times New Roman"/>
                <w:color w:val="18181C"/>
                <w:w w:val="105"/>
                <w:sz w:val="24"/>
                <w:szCs w:val="24"/>
                <w:lang w:eastAsia="it-IT"/>
              </w:rPr>
              <w:t>o</w:t>
            </w:r>
            <w:r w:rsidRPr="00DE0AC2">
              <w:rPr>
                <w:rFonts w:ascii="Times New Roman" w:eastAsia="Times New Roman" w:hAnsi="Times New Roman"/>
                <w:color w:val="18181C"/>
                <w:w w:val="105"/>
                <w:sz w:val="24"/>
                <w:szCs w:val="24"/>
                <w:lang w:eastAsia="it-IT"/>
              </w:rPr>
              <w:t>; crono-programma</w:t>
            </w:r>
            <w:r>
              <w:rPr>
                <w:rFonts w:ascii="Times New Roman" w:eastAsia="Times New Roman" w:hAnsi="Times New Roman"/>
                <w:color w:val="18181C"/>
                <w:w w:val="105"/>
                <w:sz w:val="24"/>
                <w:szCs w:val="24"/>
                <w:lang w:eastAsia="it-IT"/>
              </w:rPr>
              <w:t>.</w:t>
            </w:r>
          </w:p>
        </w:tc>
      </w:tr>
      <w:tr w:rsidR="0077608E" w:rsidRPr="00DE0AC2" w14:paraId="5C29BF97" w14:textId="77777777" w:rsidTr="005130AA">
        <w:tc>
          <w:tcPr>
            <w:tcW w:w="468" w:type="dxa"/>
            <w:shd w:val="clear" w:color="auto" w:fill="auto"/>
          </w:tcPr>
          <w:p w14:paraId="79A7AFB1"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lastRenderedPageBreak/>
              <w:t>2</w:t>
            </w:r>
          </w:p>
        </w:tc>
        <w:tc>
          <w:tcPr>
            <w:tcW w:w="1504" w:type="dxa"/>
          </w:tcPr>
          <w:p w14:paraId="45100E85" w14:textId="539A7BA0"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Strutturale</w:t>
            </w:r>
          </w:p>
        </w:tc>
        <w:tc>
          <w:tcPr>
            <w:tcW w:w="1882" w:type="dxa"/>
            <w:shd w:val="clear" w:color="auto" w:fill="auto"/>
          </w:tcPr>
          <w:p w14:paraId="310C08B8" w14:textId="58D92B86" w:rsidR="0077608E" w:rsidRPr="00DE0AC2" w:rsidRDefault="0077608E" w:rsidP="0077608E">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Congruità tra consistenza di stalla, </w:t>
            </w:r>
            <w:r>
              <w:rPr>
                <w:rFonts w:ascii="Times New Roman" w:eastAsia="Times New Roman" w:hAnsi="Times New Roman"/>
                <w:color w:val="18181C"/>
                <w:w w:val="105"/>
                <w:sz w:val="24"/>
                <w:szCs w:val="24"/>
                <w:lang w:eastAsia="it-IT"/>
              </w:rPr>
              <w:t>carico massimo mantenibile (CMM)</w:t>
            </w:r>
            <w:r w:rsidRPr="00DE0AC2">
              <w:rPr>
                <w:rFonts w:ascii="Times New Roman" w:eastAsia="Times New Roman" w:hAnsi="Times New Roman"/>
                <w:color w:val="18181C"/>
                <w:w w:val="105"/>
                <w:sz w:val="24"/>
                <w:szCs w:val="24"/>
                <w:lang w:eastAsia="it-IT"/>
              </w:rPr>
              <w:t xml:space="preserve"> e vocazione del comprensorio</w:t>
            </w:r>
          </w:p>
        </w:tc>
        <w:tc>
          <w:tcPr>
            <w:tcW w:w="4221" w:type="dxa"/>
            <w:shd w:val="clear" w:color="auto" w:fill="auto"/>
          </w:tcPr>
          <w:p w14:paraId="35B75894" w14:textId="1E679F34" w:rsidR="0077608E" w:rsidRPr="00DE0AC2" w:rsidRDefault="0077608E" w:rsidP="0077608E">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Congruità tra il bestiame di proprietà del richiedente (e l’eventuale quota in guardiania ai sensi dell’art. 14 commi 6 e 7 del Regolamento Pascoli Comunale) rispetto al CMM del comprensorio e al</w:t>
            </w:r>
            <w:r>
              <w:rPr>
                <w:rFonts w:ascii="Times New Roman" w:eastAsia="Times New Roman" w:hAnsi="Times New Roman"/>
                <w:color w:val="18181C"/>
                <w:w w:val="105"/>
                <w:sz w:val="24"/>
                <w:szCs w:val="24"/>
                <w:lang w:eastAsia="it-IT"/>
              </w:rPr>
              <w:t xml:space="preserve"> potenziale di</w:t>
            </w:r>
            <w:r w:rsidRPr="00DE0AC2">
              <w:rPr>
                <w:rFonts w:ascii="Times New Roman" w:eastAsia="Times New Roman" w:hAnsi="Times New Roman"/>
                <w:color w:val="18181C"/>
                <w:w w:val="105"/>
                <w:sz w:val="24"/>
                <w:szCs w:val="24"/>
                <w:lang w:eastAsia="it-IT"/>
              </w:rPr>
              <w:t xml:space="preserve"> utilizzabilità da parte delle varie categorie di bestiame del comprensorio</w:t>
            </w:r>
            <w:r>
              <w:rPr>
                <w:rFonts w:ascii="Times New Roman" w:eastAsia="Times New Roman" w:hAnsi="Times New Roman"/>
                <w:color w:val="18181C"/>
                <w:w w:val="105"/>
                <w:sz w:val="24"/>
                <w:szCs w:val="24"/>
                <w:lang w:eastAsia="it-IT"/>
              </w:rPr>
              <w:t xml:space="preserve"> (ovi-caprini, bovini da carne, bovini da latte)</w:t>
            </w:r>
          </w:p>
        </w:tc>
        <w:tc>
          <w:tcPr>
            <w:tcW w:w="2435" w:type="dxa"/>
            <w:shd w:val="clear" w:color="auto" w:fill="auto"/>
          </w:tcPr>
          <w:p w14:paraId="55CE0885" w14:textId="42D35E85" w:rsidR="0077608E" w:rsidRPr="00DE0AC2" w:rsidRDefault="0077608E" w:rsidP="0077608E">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Non meno di 15 punti, fino a 25 punti</w:t>
            </w:r>
            <w:r w:rsidRPr="00DE0AC2">
              <w:rPr>
                <w:rFonts w:ascii="Times New Roman" w:eastAsia="Times New Roman" w:hAnsi="Times New Roman"/>
                <w:color w:val="18181C"/>
                <w:w w:val="105"/>
                <w:sz w:val="24"/>
                <w:szCs w:val="24"/>
                <w:lang w:eastAsia="it-IT"/>
              </w:rPr>
              <w:t xml:space="preserve">, </w:t>
            </w:r>
            <w:r>
              <w:rPr>
                <w:rFonts w:ascii="Times New Roman" w:eastAsia="Times New Roman" w:hAnsi="Times New Roman"/>
                <w:color w:val="18181C"/>
                <w:w w:val="105"/>
                <w:sz w:val="24"/>
                <w:szCs w:val="24"/>
                <w:lang w:eastAsia="it-IT"/>
              </w:rPr>
              <w:t>suddivisi in</w:t>
            </w:r>
            <w:r w:rsidRPr="00DE0AC2">
              <w:rPr>
                <w:rFonts w:ascii="Times New Roman" w:eastAsia="Times New Roman" w:hAnsi="Times New Roman"/>
                <w:color w:val="18181C"/>
                <w:w w:val="105"/>
                <w:sz w:val="24"/>
                <w:szCs w:val="24"/>
                <w:lang w:eastAsia="it-IT"/>
              </w:rPr>
              <w:t>: Congruità CMM; vocazione</w:t>
            </w:r>
            <w:r>
              <w:rPr>
                <w:rFonts w:ascii="Times New Roman" w:eastAsia="Times New Roman" w:hAnsi="Times New Roman"/>
                <w:color w:val="18181C"/>
                <w:w w:val="105"/>
                <w:sz w:val="24"/>
                <w:szCs w:val="24"/>
                <w:lang w:eastAsia="it-IT"/>
              </w:rPr>
              <w:t>.</w:t>
            </w:r>
          </w:p>
        </w:tc>
      </w:tr>
      <w:tr w:rsidR="0077608E" w:rsidRPr="00DE0AC2" w14:paraId="72D10094" w14:textId="77777777" w:rsidTr="005130AA">
        <w:tc>
          <w:tcPr>
            <w:tcW w:w="468" w:type="dxa"/>
            <w:shd w:val="clear" w:color="auto" w:fill="auto"/>
          </w:tcPr>
          <w:p w14:paraId="48A7E590"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3</w:t>
            </w:r>
          </w:p>
        </w:tc>
        <w:tc>
          <w:tcPr>
            <w:tcW w:w="1504" w:type="dxa"/>
          </w:tcPr>
          <w:p w14:paraId="5906FCED" w14:textId="4DA59B91"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Significativa</w:t>
            </w:r>
          </w:p>
        </w:tc>
        <w:tc>
          <w:tcPr>
            <w:tcW w:w="1882" w:type="dxa"/>
            <w:shd w:val="clear" w:color="auto" w:fill="auto"/>
          </w:tcPr>
          <w:p w14:paraId="6C1E99C1" w14:textId="1409DA43"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Esperienza pregressa nella conduzione di alpeggi</w:t>
            </w:r>
          </w:p>
        </w:tc>
        <w:tc>
          <w:tcPr>
            <w:tcW w:w="4221" w:type="dxa"/>
            <w:shd w:val="clear" w:color="auto" w:fill="auto"/>
          </w:tcPr>
          <w:p w14:paraId="6CFD7626"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Esperienza pregressa nella gestione di comprensori di pascolo nei 12 anni pregressi </w:t>
            </w:r>
          </w:p>
        </w:tc>
        <w:tc>
          <w:tcPr>
            <w:tcW w:w="2435" w:type="dxa"/>
            <w:shd w:val="clear" w:color="auto" w:fill="auto"/>
          </w:tcPr>
          <w:p w14:paraId="52AA8584" w14:textId="79504D6A"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 xml:space="preserve">Tra 6 e </w:t>
            </w:r>
            <w:r w:rsidRPr="00DE0AC2">
              <w:rPr>
                <w:rFonts w:ascii="Times New Roman" w:eastAsia="Times New Roman" w:hAnsi="Times New Roman"/>
                <w:color w:val="18181C"/>
                <w:w w:val="105"/>
                <w:sz w:val="24"/>
                <w:szCs w:val="24"/>
                <w:lang w:eastAsia="it-IT"/>
              </w:rPr>
              <w:t xml:space="preserve">12 punti; </w:t>
            </w:r>
            <w:r>
              <w:rPr>
                <w:rFonts w:ascii="Times New Roman" w:eastAsia="Times New Roman" w:hAnsi="Times New Roman"/>
                <w:color w:val="18181C"/>
                <w:w w:val="105"/>
                <w:sz w:val="24"/>
                <w:szCs w:val="24"/>
                <w:lang w:eastAsia="it-IT"/>
              </w:rPr>
              <w:t xml:space="preserve">ad es. 0.5 o </w:t>
            </w:r>
            <w:r w:rsidRPr="00DE0AC2">
              <w:rPr>
                <w:rFonts w:ascii="Times New Roman" w:eastAsia="Times New Roman" w:hAnsi="Times New Roman"/>
                <w:color w:val="18181C"/>
                <w:w w:val="105"/>
                <w:sz w:val="24"/>
                <w:szCs w:val="24"/>
                <w:lang w:eastAsia="it-IT"/>
              </w:rPr>
              <w:t>1 punto ogni anno di esperienza documentata.</w:t>
            </w:r>
          </w:p>
        </w:tc>
      </w:tr>
      <w:tr w:rsidR="0077608E" w:rsidRPr="00DE0AC2" w14:paraId="3C2C8621" w14:textId="77777777" w:rsidTr="005130AA">
        <w:tc>
          <w:tcPr>
            <w:tcW w:w="468" w:type="dxa"/>
            <w:shd w:val="clear" w:color="auto" w:fill="auto"/>
          </w:tcPr>
          <w:p w14:paraId="57100F9F"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4</w:t>
            </w:r>
          </w:p>
        </w:tc>
        <w:tc>
          <w:tcPr>
            <w:tcW w:w="1504" w:type="dxa"/>
          </w:tcPr>
          <w:p w14:paraId="3F6587D7" w14:textId="6BBD063F"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Strutturale</w:t>
            </w:r>
          </w:p>
        </w:tc>
        <w:tc>
          <w:tcPr>
            <w:tcW w:w="1882" w:type="dxa"/>
            <w:shd w:val="clear" w:color="auto" w:fill="auto"/>
          </w:tcPr>
          <w:p w14:paraId="1E34294B" w14:textId="7C21FFF6"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Adozione pregressa di PPA</w:t>
            </w:r>
          </w:p>
        </w:tc>
        <w:tc>
          <w:tcPr>
            <w:tcW w:w="4221" w:type="dxa"/>
            <w:shd w:val="clear" w:color="auto" w:fill="auto"/>
          </w:tcPr>
          <w:p w14:paraId="5220F69D"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Adozione e applicazione di PPA nel comprensorio precedentemente gestito da parte del richiedente negli ultimi 12 anni. </w:t>
            </w:r>
          </w:p>
        </w:tc>
        <w:tc>
          <w:tcPr>
            <w:tcW w:w="2435" w:type="dxa"/>
            <w:shd w:val="clear" w:color="auto" w:fill="auto"/>
          </w:tcPr>
          <w:p w14:paraId="55A1D31B" w14:textId="173F77C0"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 xml:space="preserve">Tra 6 e </w:t>
            </w:r>
            <w:r w:rsidRPr="00DE0AC2">
              <w:rPr>
                <w:rFonts w:ascii="Times New Roman" w:eastAsia="Times New Roman" w:hAnsi="Times New Roman"/>
                <w:color w:val="18181C"/>
                <w:w w:val="105"/>
                <w:sz w:val="24"/>
                <w:szCs w:val="24"/>
                <w:lang w:eastAsia="it-IT"/>
              </w:rPr>
              <w:t xml:space="preserve">12 punti; </w:t>
            </w:r>
            <w:r>
              <w:rPr>
                <w:rFonts w:ascii="Times New Roman" w:eastAsia="Times New Roman" w:hAnsi="Times New Roman"/>
                <w:color w:val="18181C"/>
                <w:w w:val="105"/>
                <w:sz w:val="24"/>
                <w:szCs w:val="24"/>
                <w:lang w:eastAsia="it-IT"/>
              </w:rPr>
              <w:t>ad es. 0.5 o</w:t>
            </w:r>
            <w:r w:rsidRPr="00DE0AC2">
              <w:rPr>
                <w:rFonts w:ascii="Times New Roman" w:eastAsia="Times New Roman" w:hAnsi="Times New Roman"/>
                <w:color w:val="18181C"/>
                <w:w w:val="105"/>
                <w:sz w:val="24"/>
                <w:szCs w:val="24"/>
                <w:lang w:eastAsia="it-IT"/>
              </w:rPr>
              <w:t xml:space="preserve"> 1 punto per ogni anno di applicazione</w:t>
            </w:r>
          </w:p>
        </w:tc>
      </w:tr>
      <w:tr w:rsidR="0077608E" w:rsidRPr="00DE0AC2" w14:paraId="44A45705" w14:textId="77777777" w:rsidTr="005130AA">
        <w:tc>
          <w:tcPr>
            <w:tcW w:w="468" w:type="dxa"/>
            <w:shd w:val="clear" w:color="auto" w:fill="auto"/>
          </w:tcPr>
          <w:p w14:paraId="1322793B"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5</w:t>
            </w:r>
          </w:p>
        </w:tc>
        <w:tc>
          <w:tcPr>
            <w:tcW w:w="1504" w:type="dxa"/>
          </w:tcPr>
          <w:p w14:paraId="1C0E68E7" w14:textId="654DED1B"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Significativa</w:t>
            </w:r>
          </w:p>
        </w:tc>
        <w:tc>
          <w:tcPr>
            <w:tcW w:w="1882" w:type="dxa"/>
            <w:shd w:val="clear" w:color="auto" w:fill="auto"/>
          </w:tcPr>
          <w:p w14:paraId="2C918CB9" w14:textId="77238770" w:rsidR="0077608E" w:rsidRPr="00DE0AC2" w:rsidRDefault="0077608E" w:rsidP="0077608E">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Conduzione di terreni privati </w:t>
            </w:r>
            <w:r>
              <w:rPr>
                <w:rFonts w:ascii="Times New Roman" w:eastAsia="Times New Roman" w:hAnsi="Times New Roman"/>
                <w:color w:val="18181C"/>
                <w:w w:val="105"/>
                <w:sz w:val="24"/>
                <w:szCs w:val="24"/>
                <w:lang w:eastAsia="it-IT"/>
              </w:rPr>
              <w:t>complementari a</w:t>
            </w:r>
            <w:r w:rsidRPr="00DE0AC2">
              <w:rPr>
                <w:rFonts w:ascii="Times New Roman" w:eastAsia="Times New Roman" w:hAnsi="Times New Roman"/>
                <w:color w:val="18181C"/>
                <w:w w:val="105"/>
                <w:sz w:val="24"/>
                <w:szCs w:val="24"/>
                <w:lang w:eastAsia="it-IT"/>
              </w:rPr>
              <w:t>l comprensorio</w:t>
            </w:r>
          </w:p>
        </w:tc>
        <w:tc>
          <w:tcPr>
            <w:tcW w:w="4221" w:type="dxa"/>
            <w:shd w:val="clear" w:color="auto" w:fill="auto"/>
          </w:tcPr>
          <w:p w14:paraId="66D06933" w14:textId="5CED9E45" w:rsidR="0077608E" w:rsidRPr="00DE0AC2" w:rsidRDefault="0077608E" w:rsidP="0077608E">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Possesso di titoli di conduzione su terreni di proprietà privata </w:t>
            </w:r>
            <w:r>
              <w:rPr>
                <w:rFonts w:ascii="Times New Roman" w:eastAsia="Times New Roman" w:hAnsi="Times New Roman"/>
                <w:color w:val="18181C"/>
                <w:w w:val="105"/>
                <w:sz w:val="24"/>
                <w:szCs w:val="24"/>
                <w:lang w:eastAsia="it-IT"/>
              </w:rPr>
              <w:t>complementari</w:t>
            </w:r>
            <w:r w:rsidRPr="00DE0AC2">
              <w:rPr>
                <w:rFonts w:ascii="Times New Roman" w:eastAsia="Times New Roman" w:hAnsi="Times New Roman"/>
                <w:color w:val="18181C"/>
                <w:w w:val="105"/>
                <w:sz w:val="24"/>
                <w:szCs w:val="24"/>
                <w:lang w:eastAsia="it-IT"/>
              </w:rPr>
              <w:t xml:space="preserve"> comprensorio di pascolo </w:t>
            </w:r>
            <w:r>
              <w:rPr>
                <w:rFonts w:ascii="Times New Roman" w:eastAsia="Times New Roman" w:hAnsi="Times New Roman"/>
                <w:color w:val="18181C"/>
                <w:w w:val="105"/>
                <w:sz w:val="24"/>
                <w:szCs w:val="24"/>
                <w:lang w:eastAsia="it-IT"/>
              </w:rPr>
              <w:t>funzionali ad una migliore utilizzazione complessiva del territorio.</w:t>
            </w:r>
          </w:p>
        </w:tc>
        <w:tc>
          <w:tcPr>
            <w:tcW w:w="2435" w:type="dxa"/>
            <w:shd w:val="clear" w:color="auto" w:fill="auto"/>
          </w:tcPr>
          <w:p w14:paraId="6460BB1E" w14:textId="22DD9F86"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tra 5 e 15 punti, secondi il contesto territoriale</w:t>
            </w:r>
            <w:r w:rsidRPr="00DE0AC2">
              <w:rPr>
                <w:rFonts w:ascii="Times New Roman" w:eastAsia="Times New Roman" w:hAnsi="Times New Roman"/>
                <w:color w:val="18181C"/>
                <w:w w:val="105"/>
                <w:sz w:val="24"/>
                <w:szCs w:val="24"/>
                <w:lang w:eastAsia="it-IT"/>
              </w:rPr>
              <w:t>;</w:t>
            </w:r>
          </w:p>
          <w:p w14:paraId="6DF755D2" w14:textId="437A621F"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ad es</w:t>
            </w:r>
            <w:r w:rsidR="0032796B">
              <w:rPr>
                <w:rFonts w:ascii="Times New Roman" w:eastAsia="Times New Roman" w:hAnsi="Times New Roman"/>
                <w:color w:val="18181C"/>
                <w:w w:val="105"/>
                <w:sz w:val="24"/>
                <w:szCs w:val="24"/>
                <w:lang w:eastAsia="it-IT"/>
              </w:rPr>
              <w:t>.</w:t>
            </w:r>
            <w:r>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1 punto ogni 5 ha netti pascolabili</w:t>
            </w:r>
          </w:p>
        </w:tc>
      </w:tr>
      <w:tr w:rsidR="0077608E" w:rsidRPr="00DE0AC2" w14:paraId="017F3944" w14:textId="77777777" w:rsidTr="005130AA">
        <w:tc>
          <w:tcPr>
            <w:tcW w:w="468" w:type="dxa"/>
            <w:shd w:val="clear" w:color="auto" w:fill="auto"/>
          </w:tcPr>
          <w:p w14:paraId="6FAB2CDC"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6</w:t>
            </w:r>
          </w:p>
        </w:tc>
        <w:tc>
          <w:tcPr>
            <w:tcW w:w="1504" w:type="dxa"/>
          </w:tcPr>
          <w:p w14:paraId="471E9EB0" w14:textId="1AE3C923"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Accessoria</w:t>
            </w:r>
          </w:p>
        </w:tc>
        <w:tc>
          <w:tcPr>
            <w:tcW w:w="1882" w:type="dxa"/>
            <w:shd w:val="clear" w:color="auto" w:fill="auto"/>
          </w:tcPr>
          <w:p w14:paraId="14E4F028" w14:textId="6FDB321E"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Titolo di studio attinente all’attività agricola</w:t>
            </w:r>
          </w:p>
        </w:tc>
        <w:tc>
          <w:tcPr>
            <w:tcW w:w="4221" w:type="dxa"/>
            <w:shd w:val="clear" w:color="auto" w:fill="auto"/>
          </w:tcPr>
          <w:p w14:paraId="2DDDE84D"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Possesso di un titolo di studio attinente all’attività agricola. Corsi di specializzazione professionale, Diploma di Istituto tecnico Agrario, Laurea in Scienze agrarie, Forestali, Scienze Zootecniche o equivalenti)</w:t>
            </w:r>
          </w:p>
        </w:tc>
        <w:tc>
          <w:tcPr>
            <w:tcW w:w="2435" w:type="dxa"/>
            <w:shd w:val="clear" w:color="auto" w:fill="auto"/>
          </w:tcPr>
          <w:p w14:paraId="3525AD89" w14:textId="7947FF72" w:rsidR="0077608E" w:rsidRPr="00DE0AC2" w:rsidRDefault="0032796B"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 xml:space="preserve">Da 2 a </w:t>
            </w:r>
            <w:r w:rsidR="0077608E" w:rsidRPr="00DE0AC2">
              <w:rPr>
                <w:rFonts w:ascii="Times New Roman" w:eastAsia="Times New Roman" w:hAnsi="Times New Roman"/>
                <w:color w:val="18181C"/>
                <w:w w:val="105"/>
                <w:sz w:val="24"/>
                <w:szCs w:val="24"/>
                <w:lang w:eastAsia="it-IT"/>
              </w:rPr>
              <w:t>6 punti Punteggio proporzionale al livello di studi conseguito</w:t>
            </w:r>
          </w:p>
        </w:tc>
      </w:tr>
      <w:tr w:rsidR="0077608E" w:rsidRPr="00DE0AC2" w14:paraId="7A7342D3" w14:textId="77777777" w:rsidTr="005130AA">
        <w:tc>
          <w:tcPr>
            <w:tcW w:w="468" w:type="dxa"/>
            <w:shd w:val="clear" w:color="auto" w:fill="auto"/>
          </w:tcPr>
          <w:p w14:paraId="08C486AD"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7</w:t>
            </w:r>
          </w:p>
        </w:tc>
        <w:tc>
          <w:tcPr>
            <w:tcW w:w="1504" w:type="dxa"/>
          </w:tcPr>
          <w:p w14:paraId="1BEA057D" w14:textId="5E54CFD6"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Accessoria</w:t>
            </w:r>
          </w:p>
        </w:tc>
        <w:tc>
          <w:tcPr>
            <w:tcW w:w="1882" w:type="dxa"/>
            <w:shd w:val="clear" w:color="auto" w:fill="auto"/>
          </w:tcPr>
          <w:p w14:paraId="766F4B53" w14:textId="7CBA8E1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Giovane imprenditore</w:t>
            </w:r>
          </w:p>
        </w:tc>
        <w:tc>
          <w:tcPr>
            <w:tcW w:w="4221" w:type="dxa"/>
            <w:shd w:val="clear" w:color="auto" w:fill="auto"/>
          </w:tcPr>
          <w:p w14:paraId="26A9A880"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Età anagrafica del conduttore</w:t>
            </w:r>
          </w:p>
        </w:tc>
        <w:tc>
          <w:tcPr>
            <w:tcW w:w="2435" w:type="dxa"/>
            <w:shd w:val="clear" w:color="auto" w:fill="auto"/>
          </w:tcPr>
          <w:p w14:paraId="55B2039A" w14:textId="5A1FC115"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&lt; 40 anni: </w:t>
            </w:r>
            <w:r w:rsidR="0032796B">
              <w:rPr>
                <w:rFonts w:ascii="Times New Roman" w:eastAsia="Times New Roman" w:hAnsi="Times New Roman"/>
                <w:color w:val="18181C"/>
                <w:w w:val="105"/>
                <w:sz w:val="24"/>
                <w:szCs w:val="24"/>
                <w:lang w:eastAsia="it-IT"/>
              </w:rPr>
              <w:t xml:space="preserve">da 5 a </w:t>
            </w:r>
            <w:r>
              <w:rPr>
                <w:rFonts w:ascii="Times New Roman" w:eastAsia="Times New Roman" w:hAnsi="Times New Roman"/>
                <w:color w:val="18181C"/>
                <w:w w:val="105"/>
                <w:sz w:val="24"/>
                <w:szCs w:val="24"/>
                <w:lang w:eastAsia="it-IT"/>
              </w:rPr>
              <w:t>10 punti</w:t>
            </w:r>
          </w:p>
          <w:p w14:paraId="29410144" w14:textId="0F3F2876"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 xml:space="preserve">40 - 60 anni: </w:t>
            </w:r>
            <w:r w:rsidR="0032796B">
              <w:rPr>
                <w:rFonts w:ascii="Times New Roman" w:eastAsia="Times New Roman" w:hAnsi="Times New Roman"/>
                <w:color w:val="18181C"/>
                <w:w w:val="105"/>
                <w:sz w:val="24"/>
                <w:szCs w:val="24"/>
                <w:lang w:eastAsia="it-IT"/>
              </w:rPr>
              <w:t xml:space="preserve">da 2.5 a </w:t>
            </w:r>
            <w:r>
              <w:rPr>
                <w:rFonts w:ascii="Times New Roman" w:eastAsia="Times New Roman" w:hAnsi="Times New Roman"/>
                <w:color w:val="18181C"/>
                <w:w w:val="105"/>
                <w:sz w:val="24"/>
                <w:szCs w:val="24"/>
                <w:lang w:eastAsia="it-IT"/>
              </w:rPr>
              <w:t>5 punti</w:t>
            </w:r>
          </w:p>
          <w:p w14:paraId="3DDA4AC5"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&gt; 60 anni: 0 punti</w:t>
            </w:r>
          </w:p>
        </w:tc>
      </w:tr>
      <w:tr w:rsidR="0077608E" w:rsidRPr="00DE0AC2" w14:paraId="4A6C05B5" w14:textId="77777777" w:rsidTr="005130AA">
        <w:tc>
          <w:tcPr>
            <w:tcW w:w="468" w:type="dxa"/>
            <w:shd w:val="clear" w:color="auto" w:fill="auto"/>
          </w:tcPr>
          <w:p w14:paraId="32D7A1FF"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8</w:t>
            </w:r>
          </w:p>
        </w:tc>
        <w:tc>
          <w:tcPr>
            <w:tcW w:w="1504" w:type="dxa"/>
          </w:tcPr>
          <w:p w14:paraId="0D56A261" w14:textId="2700E0C3" w:rsidR="0077608E" w:rsidRPr="00DE0AC2" w:rsidRDefault="0077608E" w:rsidP="0077608E">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Strutturale (ove pertinente)</w:t>
            </w:r>
          </w:p>
        </w:tc>
        <w:tc>
          <w:tcPr>
            <w:tcW w:w="1882" w:type="dxa"/>
            <w:shd w:val="clear" w:color="auto" w:fill="auto"/>
          </w:tcPr>
          <w:p w14:paraId="156E8B88" w14:textId="7BE14D12"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Impegno alla caseificazione (ove pertinente)</w:t>
            </w:r>
          </w:p>
          <w:p w14:paraId="4CEB965B" w14:textId="77777777"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p>
        </w:tc>
        <w:tc>
          <w:tcPr>
            <w:tcW w:w="4221" w:type="dxa"/>
            <w:shd w:val="clear" w:color="auto" w:fill="auto"/>
          </w:tcPr>
          <w:p w14:paraId="04F3F282" w14:textId="6F0624CB" w:rsidR="0077608E" w:rsidRPr="00DE0AC2" w:rsidRDefault="0077608E" w:rsidP="00091167">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Impegno a mungere in alpeggio (n° di capi, razza, quantitativo di latte minimo ragionevolmente producibile e trasformato), l’impegno ad allestire un punto vendita aziendale, l’impegno ad aderire a</w:t>
            </w:r>
            <w:r>
              <w:rPr>
                <w:rFonts w:ascii="Times New Roman" w:eastAsia="Times New Roman" w:hAnsi="Times New Roman"/>
                <w:color w:val="18181C"/>
                <w:w w:val="105"/>
                <w:sz w:val="24"/>
                <w:szCs w:val="24"/>
                <w:lang w:eastAsia="it-IT"/>
              </w:rPr>
              <w:t xml:space="preserve">d </w:t>
            </w:r>
            <w:r w:rsidRPr="00DE0AC2">
              <w:rPr>
                <w:rFonts w:ascii="Times New Roman" w:eastAsia="Times New Roman" w:hAnsi="Times New Roman"/>
                <w:color w:val="18181C"/>
                <w:w w:val="105"/>
                <w:sz w:val="24"/>
                <w:szCs w:val="24"/>
                <w:lang w:eastAsia="it-IT"/>
              </w:rPr>
              <w:t>associazion</w:t>
            </w:r>
            <w:r>
              <w:rPr>
                <w:rFonts w:ascii="Times New Roman" w:eastAsia="Times New Roman" w:hAnsi="Times New Roman"/>
                <w:color w:val="18181C"/>
                <w:w w:val="105"/>
                <w:sz w:val="24"/>
                <w:szCs w:val="24"/>
                <w:lang w:eastAsia="it-IT"/>
              </w:rPr>
              <w:t>i di</w:t>
            </w:r>
            <w:r w:rsidRPr="00DE0AC2">
              <w:rPr>
                <w:rFonts w:ascii="Times New Roman" w:eastAsia="Times New Roman" w:hAnsi="Times New Roman"/>
                <w:color w:val="18181C"/>
                <w:w w:val="105"/>
                <w:sz w:val="24"/>
                <w:szCs w:val="24"/>
                <w:lang w:eastAsia="it-IT"/>
              </w:rPr>
              <w:t xml:space="preserve"> produttori </w:t>
            </w:r>
            <w:r>
              <w:rPr>
                <w:rFonts w:ascii="Times New Roman" w:eastAsia="Times New Roman" w:hAnsi="Times New Roman"/>
                <w:color w:val="18181C"/>
                <w:w w:val="105"/>
                <w:sz w:val="24"/>
                <w:szCs w:val="24"/>
                <w:lang w:eastAsia="it-IT"/>
              </w:rPr>
              <w:t>locali</w:t>
            </w:r>
            <w:r w:rsidRPr="00DE0AC2">
              <w:rPr>
                <w:rFonts w:ascii="Times New Roman" w:eastAsia="Times New Roman" w:hAnsi="Times New Roman"/>
                <w:color w:val="18181C"/>
                <w:w w:val="105"/>
                <w:sz w:val="24"/>
                <w:szCs w:val="24"/>
                <w:lang w:eastAsia="it-IT"/>
              </w:rPr>
              <w:t xml:space="preserve">, l’impegno a partecipare con i </w:t>
            </w:r>
            <w:r w:rsidRPr="00DE0AC2">
              <w:rPr>
                <w:rFonts w:ascii="Times New Roman" w:eastAsia="Times New Roman" w:hAnsi="Times New Roman"/>
                <w:color w:val="18181C"/>
                <w:w w:val="105"/>
                <w:sz w:val="24"/>
                <w:szCs w:val="24"/>
                <w:lang w:eastAsia="it-IT"/>
              </w:rPr>
              <w:lastRenderedPageBreak/>
              <w:t xml:space="preserve">propri prodotti caseari </w:t>
            </w:r>
            <w:r>
              <w:rPr>
                <w:rFonts w:ascii="Times New Roman" w:eastAsia="Times New Roman" w:hAnsi="Times New Roman"/>
                <w:color w:val="18181C"/>
                <w:w w:val="105"/>
                <w:sz w:val="24"/>
                <w:szCs w:val="24"/>
                <w:lang w:eastAsia="it-IT"/>
              </w:rPr>
              <w:t>a fiere e manifestazioni locali.</w:t>
            </w:r>
          </w:p>
        </w:tc>
        <w:tc>
          <w:tcPr>
            <w:tcW w:w="2435" w:type="dxa"/>
            <w:shd w:val="clear" w:color="auto" w:fill="auto"/>
          </w:tcPr>
          <w:p w14:paraId="1DAB29B7" w14:textId="59BE7E73" w:rsidR="0077608E" w:rsidRPr="00DE0AC2" w:rsidRDefault="0032796B" w:rsidP="0032796B">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lastRenderedPageBreak/>
              <w:t xml:space="preserve">tra 5 e 15 </w:t>
            </w:r>
            <w:r w:rsidR="0077608E" w:rsidRPr="00DE0AC2">
              <w:rPr>
                <w:rFonts w:ascii="Times New Roman" w:eastAsia="Times New Roman" w:hAnsi="Times New Roman"/>
                <w:color w:val="18181C"/>
                <w:w w:val="105"/>
                <w:sz w:val="24"/>
                <w:szCs w:val="24"/>
                <w:lang w:eastAsia="it-IT"/>
              </w:rPr>
              <w:t xml:space="preserve">punti, </w:t>
            </w:r>
            <w:r>
              <w:rPr>
                <w:rFonts w:ascii="Times New Roman" w:eastAsia="Times New Roman" w:hAnsi="Times New Roman"/>
                <w:color w:val="18181C"/>
                <w:w w:val="105"/>
                <w:sz w:val="24"/>
                <w:szCs w:val="24"/>
                <w:lang w:eastAsia="it-IT"/>
              </w:rPr>
              <w:t xml:space="preserve">ad es. </w:t>
            </w:r>
            <w:r w:rsidR="0077608E" w:rsidRPr="00DE0AC2">
              <w:rPr>
                <w:rFonts w:ascii="Times New Roman" w:eastAsia="Times New Roman" w:hAnsi="Times New Roman"/>
                <w:color w:val="18181C"/>
                <w:w w:val="105"/>
                <w:sz w:val="24"/>
                <w:szCs w:val="24"/>
                <w:lang w:eastAsia="it-IT"/>
              </w:rPr>
              <w:t>1 punto ogni 10 q di latte ragionevolmente producibile e trasformato a stagione</w:t>
            </w:r>
          </w:p>
        </w:tc>
      </w:tr>
      <w:tr w:rsidR="0077608E" w:rsidRPr="00DE0AC2" w14:paraId="55A17B0A" w14:textId="77777777" w:rsidTr="005130AA">
        <w:tc>
          <w:tcPr>
            <w:tcW w:w="468" w:type="dxa"/>
            <w:shd w:val="clear" w:color="auto" w:fill="auto"/>
          </w:tcPr>
          <w:p w14:paraId="356B1C2A" w14:textId="6172946C" w:rsidR="0077608E" w:rsidRPr="00DE0AC2" w:rsidRDefault="0077608E" w:rsidP="00691C42">
            <w:pPr>
              <w:pStyle w:val="Paragrafoelenco"/>
              <w:spacing w:after="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9</w:t>
            </w:r>
          </w:p>
        </w:tc>
        <w:tc>
          <w:tcPr>
            <w:tcW w:w="1504" w:type="dxa"/>
          </w:tcPr>
          <w:p w14:paraId="4C12B676" w14:textId="68858C41" w:rsidR="0077608E" w:rsidRPr="0077608E" w:rsidRDefault="0077608E" w:rsidP="00691C42">
            <w:pPr>
              <w:pStyle w:val="Paragrafoelenco"/>
              <w:spacing w:after="0" w:line="240" w:lineRule="auto"/>
              <w:ind w:left="0" w:right="-1"/>
              <w:jc w:val="both"/>
              <w:rPr>
                <w:rFonts w:ascii="Times New Roman" w:eastAsia="Times New Roman" w:hAnsi="Times New Roman"/>
                <w:color w:val="0070C0"/>
                <w:w w:val="105"/>
                <w:sz w:val="24"/>
                <w:szCs w:val="24"/>
                <w:lang w:eastAsia="it-IT"/>
              </w:rPr>
            </w:pPr>
            <w:r>
              <w:rPr>
                <w:rFonts w:ascii="Times New Roman" w:eastAsia="Times New Roman" w:hAnsi="Times New Roman"/>
                <w:color w:val="0070C0"/>
                <w:w w:val="105"/>
                <w:sz w:val="24"/>
                <w:szCs w:val="24"/>
                <w:lang w:eastAsia="it-IT"/>
              </w:rPr>
              <w:t>Strutturale</w:t>
            </w:r>
          </w:p>
        </w:tc>
        <w:tc>
          <w:tcPr>
            <w:tcW w:w="1882" w:type="dxa"/>
            <w:shd w:val="clear" w:color="auto" w:fill="auto"/>
          </w:tcPr>
          <w:p w14:paraId="3590FBAE" w14:textId="4FA01A03" w:rsidR="0077608E" w:rsidRPr="005130AA" w:rsidRDefault="0077608E" w:rsidP="00691C42">
            <w:pPr>
              <w:pStyle w:val="Paragrafoelenco"/>
              <w:spacing w:after="0" w:line="240" w:lineRule="auto"/>
              <w:ind w:left="0" w:right="-1"/>
              <w:jc w:val="both"/>
              <w:rPr>
                <w:rFonts w:ascii="Times New Roman" w:eastAsia="Times New Roman" w:hAnsi="Times New Roman"/>
                <w:color w:val="0070C0"/>
                <w:w w:val="105"/>
                <w:sz w:val="24"/>
                <w:szCs w:val="24"/>
                <w:lang w:eastAsia="it-IT"/>
              </w:rPr>
            </w:pPr>
            <w:r w:rsidRPr="005130AA">
              <w:rPr>
                <w:rFonts w:ascii="Times New Roman" w:eastAsia="Times New Roman" w:hAnsi="Times New Roman"/>
                <w:color w:val="0070C0"/>
                <w:w w:val="105"/>
                <w:sz w:val="24"/>
                <w:szCs w:val="24"/>
                <w:lang w:eastAsia="it-IT"/>
              </w:rPr>
              <w:t>DA USARE SOLO PER PIANI DI PASCOLO FACOLTATIVI</w:t>
            </w:r>
          </w:p>
          <w:p w14:paraId="69243A2B" w14:textId="09F6BB8D" w:rsidR="0077608E" w:rsidRPr="00DE0AC2" w:rsidRDefault="0077608E" w:rsidP="00207FAE">
            <w:pPr>
              <w:pStyle w:val="Paragrafoelenco"/>
              <w:spacing w:after="0" w:line="240" w:lineRule="auto"/>
              <w:ind w:left="0" w:right="-1"/>
              <w:jc w:val="both"/>
              <w:rPr>
                <w:rFonts w:ascii="Times New Roman" w:eastAsia="Times New Roman" w:hAnsi="Times New Roman"/>
                <w:color w:val="18181C"/>
                <w:w w:val="105"/>
                <w:sz w:val="24"/>
                <w:szCs w:val="24"/>
                <w:lang w:eastAsia="it-IT"/>
              </w:rPr>
            </w:pPr>
            <w:r w:rsidRPr="005130AA">
              <w:rPr>
                <w:rFonts w:ascii="Times New Roman" w:eastAsia="Times New Roman" w:hAnsi="Times New Roman"/>
                <w:color w:val="0070C0"/>
                <w:w w:val="105"/>
                <w:sz w:val="24"/>
                <w:szCs w:val="24"/>
                <w:lang w:eastAsia="it-IT"/>
              </w:rPr>
              <w:t>Impegno alla adozione di PPA per il periodo di concessione</w:t>
            </w:r>
          </w:p>
        </w:tc>
        <w:tc>
          <w:tcPr>
            <w:tcW w:w="4221" w:type="dxa"/>
            <w:shd w:val="clear" w:color="auto" w:fill="auto"/>
          </w:tcPr>
          <w:p w14:paraId="2DD86554" w14:textId="089A2FCB" w:rsidR="0077608E" w:rsidRPr="005130AA" w:rsidRDefault="0077608E" w:rsidP="00207FAE">
            <w:pPr>
              <w:pStyle w:val="Paragrafoelenco"/>
              <w:spacing w:after="0" w:line="240" w:lineRule="auto"/>
              <w:ind w:left="0" w:right="-1"/>
              <w:jc w:val="both"/>
              <w:rPr>
                <w:rFonts w:ascii="Times New Roman" w:eastAsia="Times New Roman" w:hAnsi="Times New Roman"/>
                <w:color w:val="0070C0"/>
                <w:w w:val="105"/>
                <w:sz w:val="24"/>
                <w:szCs w:val="24"/>
                <w:lang w:eastAsia="it-IT"/>
              </w:rPr>
            </w:pPr>
            <w:r w:rsidRPr="005130AA">
              <w:rPr>
                <w:rFonts w:ascii="Times New Roman" w:eastAsia="Times New Roman" w:hAnsi="Times New Roman"/>
                <w:color w:val="0070C0"/>
                <w:w w:val="105"/>
                <w:sz w:val="24"/>
                <w:szCs w:val="24"/>
                <w:lang w:eastAsia="it-IT"/>
              </w:rPr>
              <w:t>Impegno alla adozione e applicazione di PPA nel comprensorio richiesto</w:t>
            </w:r>
          </w:p>
        </w:tc>
        <w:tc>
          <w:tcPr>
            <w:tcW w:w="2435" w:type="dxa"/>
            <w:shd w:val="clear" w:color="auto" w:fill="auto"/>
          </w:tcPr>
          <w:p w14:paraId="61B41BF5" w14:textId="5C64B88D" w:rsidR="0077608E" w:rsidRPr="005130AA" w:rsidRDefault="0032796B" w:rsidP="00691C42">
            <w:pPr>
              <w:pStyle w:val="Paragrafoelenco"/>
              <w:spacing w:after="0" w:line="240" w:lineRule="auto"/>
              <w:ind w:left="0" w:right="-1"/>
              <w:jc w:val="both"/>
              <w:rPr>
                <w:rFonts w:ascii="Times New Roman" w:eastAsia="Times New Roman" w:hAnsi="Times New Roman"/>
                <w:color w:val="0070C0"/>
                <w:w w:val="105"/>
                <w:sz w:val="24"/>
                <w:szCs w:val="24"/>
                <w:lang w:eastAsia="it-IT"/>
              </w:rPr>
            </w:pPr>
            <w:r>
              <w:rPr>
                <w:rFonts w:ascii="Times New Roman" w:eastAsia="Times New Roman" w:hAnsi="Times New Roman"/>
                <w:color w:val="0070C0"/>
                <w:w w:val="105"/>
                <w:sz w:val="24"/>
                <w:szCs w:val="24"/>
                <w:lang w:eastAsia="it-IT"/>
              </w:rPr>
              <w:t>Minimo 15 punti, fino a 25 punti.</w:t>
            </w:r>
          </w:p>
        </w:tc>
      </w:tr>
      <w:tr w:rsidR="0077608E" w:rsidRPr="00DE0AC2" w14:paraId="3B47BFA6" w14:textId="77777777" w:rsidTr="005130AA">
        <w:tc>
          <w:tcPr>
            <w:tcW w:w="468" w:type="dxa"/>
            <w:shd w:val="clear" w:color="auto" w:fill="auto"/>
          </w:tcPr>
          <w:p w14:paraId="112A743F" w14:textId="4D4B6BC7" w:rsidR="0077608E" w:rsidRPr="005130AA" w:rsidRDefault="0077608E" w:rsidP="00691C42">
            <w:pPr>
              <w:pStyle w:val="Paragrafoelenco"/>
              <w:spacing w:after="0" w:line="240" w:lineRule="auto"/>
              <w:ind w:left="0" w:right="-1"/>
              <w:jc w:val="both"/>
              <w:rPr>
                <w:rFonts w:ascii="Times New Roman" w:eastAsia="Times New Roman" w:hAnsi="Times New Roman"/>
                <w:color w:val="00B0F0"/>
                <w:w w:val="105"/>
                <w:sz w:val="24"/>
                <w:szCs w:val="24"/>
                <w:lang w:eastAsia="it-IT"/>
              </w:rPr>
            </w:pPr>
            <w:r w:rsidRPr="00207FAE">
              <w:rPr>
                <w:rFonts w:ascii="Times New Roman" w:eastAsia="Times New Roman" w:hAnsi="Times New Roman"/>
                <w:color w:val="00B0F0"/>
                <w:w w:val="105"/>
                <w:sz w:val="24"/>
                <w:szCs w:val="24"/>
                <w:lang w:eastAsia="it-IT"/>
              </w:rPr>
              <w:t>10</w:t>
            </w:r>
          </w:p>
        </w:tc>
        <w:tc>
          <w:tcPr>
            <w:tcW w:w="1504" w:type="dxa"/>
          </w:tcPr>
          <w:p w14:paraId="53FF6E18" w14:textId="67BB6377" w:rsidR="0077608E" w:rsidRPr="0077608E" w:rsidRDefault="0077608E" w:rsidP="00091167">
            <w:pPr>
              <w:pStyle w:val="Paragrafoelenco"/>
              <w:spacing w:after="0" w:line="240" w:lineRule="auto"/>
              <w:ind w:left="0" w:right="-1"/>
              <w:jc w:val="both"/>
              <w:rPr>
                <w:rFonts w:ascii="Times New Roman" w:eastAsia="Times New Roman" w:hAnsi="Times New Roman"/>
                <w:color w:val="00B0F0"/>
                <w:w w:val="105"/>
                <w:sz w:val="24"/>
                <w:szCs w:val="24"/>
                <w:lang w:eastAsia="it-IT"/>
              </w:rPr>
            </w:pPr>
            <w:r>
              <w:rPr>
                <w:rFonts w:ascii="Times New Roman" w:eastAsia="Times New Roman" w:hAnsi="Times New Roman"/>
                <w:color w:val="00B0F0"/>
                <w:w w:val="105"/>
                <w:sz w:val="24"/>
                <w:szCs w:val="24"/>
                <w:lang w:eastAsia="it-IT"/>
              </w:rPr>
              <w:t>Accessoria</w:t>
            </w:r>
          </w:p>
        </w:tc>
        <w:tc>
          <w:tcPr>
            <w:tcW w:w="1882" w:type="dxa"/>
            <w:shd w:val="clear" w:color="auto" w:fill="auto"/>
          </w:tcPr>
          <w:p w14:paraId="24BA4930" w14:textId="150D027F" w:rsidR="0077608E" w:rsidRPr="005130AA" w:rsidRDefault="0077608E" w:rsidP="001B4EE7">
            <w:pPr>
              <w:pStyle w:val="Paragrafoelenco"/>
              <w:spacing w:after="0" w:line="240" w:lineRule="auto"/>
              <w:ind w:left="0" w:right="-1"/>
              <w:jc w:val="both"/>
              <w:rPr>
                <w:rFonts w:ascii="Times New Roman" w:eastAsia="Times New Roman" w:hAnsi="Times New Roman"/>
                <w:color w:val="00B0F0"/>
                <w:w w:val="105"/>
                <w:sz w:val="24"/>
                <w:szCs w:val="24"/>
                <w:lang w:eastAsia="it-IT"/>
              </w:rPr>
            </w:pPr>
            <w:r w:rsidRPr="005130AA">
              <w:rPr>
                <w:rFonts w:ascii="Times New Roman" w:eastAsia="Times New Roman" w:hAnsi="Times New Roman"/>
                <w:color w:val="00B0F0"/>
                <w:w w:val="105"/>
                <w:sz w:val="24"/>
                <w:szCs w:val="24"/>
                <w:lang w:eastAsia="it-IT"/>
              </w:rPr>
              <w:t xml:space="preserve">CASO </w:t>
            </w:r>
            <w:r w:rsidR="001B4EE7">
              <w:rPr>
                <w:rFonts w:ascii="Times New Roman" w:eastAsia="Times New Roman" w:hAnsi="Times New Roman"/>
                <w:color w:val="00B0F0"/>
                <w:w w:val="105"/>
                <w:sz w:val="24"/>
                <w:szCs w:val="24"/>
                <w:lang w:eastAsia="it-IT"/>
              </w:rPr>
              <w:t>A</w:t>
            </w:r>
            <w:r w:rsidRPr="005130AA">
              <w:rPr>
                <w:rFonts w:ascii="Times New Roman" w:eastAsia="Times New Roman" w:hAnsi="Times New Roman"/>
                <w:color w:val="00B0F0"/>
                <w:w w:val="105"/>
                <w:sz w:val="24"/>
                <w:szCs w:val="24"/>
                <w:lang w:eastAsia="it-IT"/>
              </w:rPr>
              <w:t>): OFFERTA ECONOMICA PRESENTE- Offerta economica</w:t>
            </w:r>
          </w:p>
        </w:tc>
        <w:tc>
          <w:tcPr>
            <w:tcW w:w="4221" w:type="dxa"/>
            <w:shd w:val="clear" w:color="auto" w:fill="auto"/>
          </w:tcPr>
          <w:p w14:paraId="19968809" w14:textId="286E4564" w:rsidR="0077608E" w:rsidRPr="005130AA" w:rsidRDefault="0077608E" w:rsidP="00691C42">
            <w:pPr>
              <w:pStyle w:val="Paragrafoelenco"/>
              <w:spacing w:after="0" w:line="240" w:lineRule="auto"/>
              <w:ind w:left="0" w:right="-1"/>
              <w:jc w:val="both"/>
              <w:rPr>
                <w:rFonts w:ascii="Times New Roman" w:eastAsia="Times New Roman" w:hAnsi="Times New Roman"/>
                <w:color w:val="00B0F0"/>
                <w:w w:val="105"/>
                <w:sz w:val="24"/>
                <w:szCs w:val="24"/>
                <w:lang w:eastAsia="it-IT"/>
              </w:rPr>
            </w:pPr>
            <w:r w:rsidRPr="005130AA">
              <w:rPr>
                <w:rFonts w:ascii="Times New Roman" w:eastAsia="Times New Roman" w:hAnsi="Times New Roman"/>
                <w:color w:val="00B0F0"/>
                <w:w w:val="105"/>
                <w:sz w:val="24"/>
                <w:szCs w:val="24"/>
                <w:lang w:eastAsia="it-IT"/>
              </w:rPr>
              <w:t>Aumento rispetto alla base di gara</w:t>
            </w:r>
          </w:p>
        </w:tc>
        <w:tc>
          <w:tcPr>
            <w:tcW w:w="2435" w:type="dxa"/>
            <w:shd w:val="clear" w:color="auto" w:fill="auto"/>
          </w:tcPr>
          <w:p w14:paraId="3EED93B1" w14:textId="1F08E26D" w:rsidR="0077608E" w:rsidRPr="005130AA" w:rsidRDefault="0032796B" w:rsidP="00691C42">
            <w:pPr>
              <w:pStyle w:val="Paragrafoelenco"/>
              <w:spacing w:after="0" w:line="240" w:lineRule="auto"/>
              <w:ind w:left="0" w:right="-1"/>
              <w:jc w:val="both"/>
              <w:rPr>
                <w:rFonts w:ascii="Times New Roman" w:eastAsia="Times New Roman" w:hAnsi="Times New Roman"/>
                <w:color w:val="00B0F0"/>
                <w:w w:val="105"/>
                <w:sz w:val="24"/>
                <w:szCs w:val="24"/>
                <w:lang w:eastAsia="it-IT"/>
              </w:rPr>
            </w:pPr>
            <w:r>
              <w:rPr>
                <w:rFonts w:ascii="Times New Roman" w:eastAsia="Times New Roman" w:hAnsi="Times New Roman"/>
                <w:color w:val="00B0F0"/>
                <w:w w:val="105"/>
                <w:sz w:val="24"/>
                <w:szCs w:val="24"/>
                <w:lang w:eastAsia="it-IT"/>
              </w:rPr>
              <w:t xml:space="preserve">Fino ad un massimo di 30 punti. </w:t>
            </w:r>
            <w:r w:rsidR="0077608E" w:rsidRPr="00207FAE">
              <w:rPr>
                <w:rFonts w:ascii="Times New Roman" w:eastAsia="Times New Roman" w:hAnsi="Times New Roman"/>
                <w:color w:val="00B0F0"/>
                <w:w w:val="105"/>
                <w:sz w:val="24"/>
                <w:szCs w:val="24"/>
                <w:lang w:eastAsia="it-IT"/>
              </w:rPr>
              <w:t xml:space="preserve">Valutazione </w:t>
            </w:r>
            <w:r w:rsidR="0077608E" w:rsidRPr="0077608E">
              <w:rPr>
                <w:rFonts w:ascii="Times New Roman" w:eastAsia="Times New Roman" w:hAnsi="Times New Roman"/>
                <w:color w:val="00B0F0"/>
                <w:w w:val="105"/>
                <w:sz w:val="24"/>
                <w:szCs w:val="24"/>
                <w:lang w:eastAsia="it-IT"/>
              </w:rPr>
              <w:t>proporzionale: punteggio massimo all’offerta più alta, 0 punti ad offerta nulla</w:t>
            </w:r>
            <w:r w:rsidR="0077608E">
              <w:rPr>
                <w:rFonts w:ascii="Times New Roman" w:eastAsia="Times New Roman" w:hAnsi="Times New Roman"/>
                <w:color w:val="00B0F0"/>
                <w:w w:val="105"/>
                <w:sz w:val="24"/>
                <w:szCs w:val="24"/>
                <w:lang w:eastAsia="it-IT"/>
              </w:rPr>
              <w:t>.</w:t>
            </w:r>
          </w:p>
        </w:tc>
      </w:tr>
      <w:tr w:rsidR="0077608E" w:rsidRPr="00DE0AC2" w14:paraId="1A77A474" w14:textId="77777777" w:rsidTr="005130AA">
        <w:tc>
          <w:tcPr>
            <w:tcW w:w="468" w:type="dxa"/>
            <w:shd w:val="clear" w:color="auto" w:fill="auto"/>
          </w:tcPr>
          <w:p w14:paraId="5F9ACE28" w14:textId="7AECC017" w:rsidR="0077608E" w:rsidRPr="00207FAE" w:rsidRDefault="0077608E" w:rsidP="00691C42">
            <w:pPr>
              <w:pStyle w:val="Paragrafoelenco"/>
              <w:spacing w:after="0" w:line="240" w:lineRule="auto"/>
              <w:ind w:left="0" w:right="-1"/>
              <w:jc w:val="both"/>
              <w:rPr>
                <w:rFonts w:ascii="Times New Roman" w:eastAsia="Times New Roman" w:hAnsi="Times New Roman"/>
                <w:color w:val="00B0F0"/>
                <w:w w:val="105"/>
                <w:sz w:val="24"/>
                <w:szCs w:val="24"/>
                <w:lang w:eastAsia="it-IT"/>
              </w:rPr>
            </w:pPr>
            <w:r>
              <w:rPr>
                <w:rFonts w:ascii="Times New Roman" w:eastAsia="Times New Roman" w:hAnsi="Times New Roman"/>
                <w:color w:val="00B0F0"/>
                <w:w w:val="105"/>
                <w:sz w:val="24"/>
                <w:szCs w:val="24"/>
                <w:lang w:eastAsia="it-IT"/>
              </w:rPr>
              <w:t>11</w:t>
            </w:r>
          </w:p>
        </w:tc>
        <w:tc>
          <w:tcPr>
            <w:tcW w:w="1504" w:type="dxa"/>
          </w:tcPr>
          <w:p w14:paraId="7E34E04D" w14:textId="66627F5D" w:rsidR="0077608E" w:rsidRPr="00DE0AC2" w:rsidRDefault="0077608E" w:rsidP="0077608E">
            <w:pPr>
              <w:pStyle w:val="Paragrafoelenco"/>
              <w:spacing w:after="240" w:line="240" w:lineRule="auto"/>
              <w:ind w:left="0" w:right="-1"/>
              <w:jc w:val="both"/>
              <w:rPr>
                <w:rFonts w:ascii="Times New Roman" w:eastAsia="Times New Roman" w:hAnsi="Times New Roman"/>
                <w:color w:val="18181C"/>
                <w:w w:val="105"/>
                <w:sz w:val="24"/>
                <w:szCs w:val="24"/>
                <w:lang w:eastAsia="it-IT"/>
              </w:rPr>
            </w:pPr>
            <w:r>
              <w:rPr>
                <w:rFonts w:ascii="Times New Roman" w:eastAsia="Times New Roman" w:hAnsi="Times New Roman"/>
                <w:color w:val="18181C"/>
                <w:w w:val="105"/>
                <w:sz w:val="24"/>
                <w:szCs w:val="24"/>
                <w:lang w:eastAsia="it-IT"/>
              </w:rPr>
              <w:t>Strutturale</w:t>
            </w:r>
          </w:p>
        </w:tc>
        <w:tc>
          <w:tcPr>
            <w:tcW w:w="1882" w:type="dxa"/>
            <w:shd w:val="clear" w:color="auto" w:fill="auto"/>
          </w:tcPr>
          <w:p w14:paraId="2E8678FF" w14:textId="092F7F57" w:rsidR="0077608E" w:rsidRPr="00DE0AC2" w:rsidRDefault="0077608E" w:rsidP="0077608E">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Penalità per inadempienze pregresse</w:t>
            </w:r>
          </w:p>
          <w:p w14:paraId="50E3C958" w14:textId="77777777" w:rsidR="0077608E" w:rsidRPr="0077608E" w:rsidRDefault="0077608E" w:rsidP="00091167">
            <w:pPr>
              <w:pStyle w:val="Paragrafoelenco"/>
              <w:spacing w:after="0" w:line="240" w:lineRule="auto"/>
              <w:ind w:left="0" w:right="-1"/>
              <w:jc w:val="both"/>
              <w:rPr>
                <w:rFonts w:ascii="Times New Roman" w:eastAsia="Times New Roman" w:hAnsi="Times New Roman"/>
                <w:color w:val="00B0F0"/>
                <w:w w:val="105"/>
                <w:sz w:val="24"/>
                <w:szCs w:val="24"/>
                <w:lang w:eastAsia="it-IT"/>
              </w:rPr>
            </w:pPr>
          </w:p>
        </w:tc>
        <w:tc>
          <w:tcPr>
            <w:tcW w:w="4221" w:type="dxa"/>
            <w:shd w:val="clear" w:color="auto" w:fill="auto"/>
          </w:tcPr>
          <w:p w14:paraId="4DB015A0" w14:textId="24DDE0D6" w:rsidR="0077608E" w:rsidRPr="0077608E" w:rsidRDefault="0077608E" w:rsidP="00691C42">
            <w:pPr>
              <w:pStyle w:val="Paragrafoelenco"/>
              <w:spacing w:after="0" w:line="240" w:lineRule="auto"/>
              <w:ind w:left="0" w:right="-1"/>
              <w:jc w:val="both"/>
              <w:rPr>
                <w:rFonts w:ascii="Times New Roman" w:eastAsia="Times New Roman" w:hAnsi="Times New Roman"/>
                <w:color w:val="00B0F0"/>
                <w:w w:val="105"/>
                <w:sz w:val="24"/>
                <w:szCs w:val="24"/>
                <w:lang w:eastAsia="it-IT"/>
              </w:rPr>
            </w:pPr>
            <w:r>
              <w:rPr>
                <w:rFonts w:ascii="Times New Roman" w:eastAsia="Times New Roman" w:hAnsi="Times New Roman"/>
                <w:color w:val="18181C"/>
                <w:w w:val="105"/>
                <w:sz w:val="24"/>
                <w:szCs w:val="24"/>
                <w:lang w:eastAsia="it-IT"/>
              </w:rPr>
              <w:t>D</w:t>
            </w:r>
            <w:r w:rsidRPr="00DE0AC2">
              <w:rPr>
                <w:rFonts w:ascii="Times New Roman" w:eastAsia="Times New Roman" w:hAnsi="Times New Roman"/>
                <w:color w:val="18181C"/>
                <w:w w:val="105"/>
                <w:sz w:val="24"/>
                <w:szCs w:val="24"/>
                <w:lang w:eastAsia="it-IT"/>
              </w:rPr>
              <w:t xml:space="preserve">ocumentate inadempienze </w:t>
            </w:r>
            <w:r>
              <w:rPr>
                <w:rFonts w:ascii="Times New Roman" w:eastAsia="Times New Roman" w:hAnsi="Times New Roman"/>
                <w:color w:val="18181C"/>
                <w:w w:val="105"/>
                <w:sz w:val="24"/>
                <w:szCs w:val="24"/>
                <w:lang w:eastAsia="it-IT"/>
              </w:rPr>
              <w:t xml:space="preserve">o sanzioni </w:t>
            </w:r>
            <w:r w:rsidRPr="00DE0AC2">
              <w:rPr>
                <w:rFonts w:ascii="Times New Roman" w:eastAsia="Times New Roman" w:hAnsi="Times New Roman"/>
                <w:color w:val="18181C"/>
                <w:w w:val="105"/>
                <w:sz w:val="24"/>
                <w:szCs w:val="24"/>
                <w:lang w:eastAsia="it-IT"/>
              </w:rPr>
              <w:t>nella pregressa gestione di comprensori di pascolo avvenute negli ultimi 6 anni</w:t>
            </w:r>
          </w:p>
        </w:tc>
        <w:tc>
          <w:tcPr>
            <w:tcW w:w="2435" w:type="dxa"/>
            <w:shd w:val="clear" w:color="auto" w:fill="auto"/>
          </w:tcPr>
          <w:p w14:paraId="773A8119" w14:textId="1F9E0AD6" w:rsidR="0077608E" w:rsidRPr="00207FAE" w:rsidRDefault="0077608E" w:rsidP="0077608E">
            <w:pPr>
              <w:pStyle w:val="Paragrafoelenco"/>
              <w:spacing w:after="0" w:line="240" w:lineRule="auto"/>
              <w:ind w:left="0" w:right="-1"/>
              <w:jc w:val="both"/>
              <w:rPr>
                <w:rFonts w:ascii="Times New Roman" w:eastAsia="Times New Roman" w:hAnsi="Times New Roman"/>
                <w:color w:val="00B0F0"/>
                <w:w w:val="105"/>
                <w:sz w:val="24"/>
                <w:szCs w:val="24"/>
                <w:lang w:eastAsia="it-IT"/>
              </w:rPr>
            </w:pPr>
            <w:r>
              <w:rPr>
                <w:rFonts w:ascii="Times New Roman" w:eastAsia="Times New Roman" w:hAnsi="Times New Roman"/>
                <w:color w:val="00B0F0"/>
                <w:w w:val="105"/>
                <w:sz w:val="24"/>
                <w:szCs w:val="24"/>
                <w:lang w:eastAsia="it-IT"/>
              </w:rPr>
              <w:t>Punteggio negativo che si sottrae alla somma dei precedenti:</w:t>
            </w:r>
            <w:r w:rsidR="00A33873">
              <w:rPr>
                <w:rFonts w:ascii="Times New Roman" w:eastAsia="Times New Roman" w:hAnsi="Times New Roman"/>
                <w:color w:val="00B0F0"/>
                <w:w w:val="105"/>
                <w:sz w:val="24"/>
                <w:szCs w:val="24"/>
                <w:lang w:eastAsia="it-IT"/>
              </w:rPr>
              <w:t xml:space="preserve"> </w:t>
            </w:r>
            <w:r>
              <w:rPr>
                <w:rFonts w:ascii="Times New Roman" w:eastAsia="Times New Roman" w:hAnsi="Times New Roman"/>
                <w:color w:val="00B0F0"/>
                <w:w w:val="105"/>
                <w:sz w:val="24"/>
                <w:szCs w:val="24"/>
                <w:lang w:eastAsia="it-IT"/>
              </w:rPr>
              <w:t>tra -5 e -10 punti per ogni inadempienza o sanzione, senza massimali.</w:t>
            </w:r>
          </w:p>
        </w:tc>
      </w:tr>
    </w:tbl>
    <w:p w14:paraId="2D23BB62" w14:textId="77777777" w:rsidR="00D83CEF" w:rsidRPr="00DE0AC2" w:rsidRDefault="00D83CEF"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p>
    <w:p w14:paraId="6112DE69" w14:textId="77777777" w:rsidR="003D5878" w:rsidRDefault="003D5878"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Il punteggio finale in graduatoria è ottenuto dalla somma deli punteggi ottenuti secondo la tabella precedente, cui è sottratto un punteggio relativo a eventuali documentate inadempienze nella pregressa gestione di comprensori di pascolo avvenute negli ultimi 6 anni</w:t>
      </w:r>
      <w:r w:rsidR="00194D5A" w:rsidRPr="00DE0AC2">
        <w:rPr>
          <w:rFonts w:ascii="Times New Roman" w:eastAsia="Times New Roman" w:hAnsi="Times New Roman"/>
          <w:color w:val="18181C"/>
          <w:w w:val="105"/>
          <w:sz w:val="24"/>
          <w:szCs w:val="24"/>
          <w:lang w:eastAsia="it-IT"/>
        </w:rPr>
        <w:t xml:space="preserve"> (-</w:t>
      </w:r>
      <w:r w:rsidR="00C80832" w:rsidRPr="00DE0AC2">
        <w:rPr>
          <w:rFonts w:ascii="Times New Roman" w:eastAsia="Times New Roman" w:hAnsi="Times New Roman"/>
          <w:color w:val="18181C"/>
          <w:w w:val="105"/>
          <w:sz w:val="24"/>
          <w:szCs w:val="24"/>
          <w:lang w:eastAsia="it-IT"/>
        </w:rPr>
        <w:t>8</w:t>
      </w:r>
      <w:r w:rsidR="00194D5A" w:rsidRPr="00DE0AC2">
        <w:rPr>
          <w:rFonts w:ascii="Times New Roman" w:eastAsia="Times New Roman" w:hAnsi="Times New Roman"/>
          <w:color w:val="18181C"/>
          <w:w w:val="105"/>
          <w:sz w:val="24"/>
          <w:szCs w:val="24"/>
          <w:lang w:eastAsia="it-IT"/>
        </w:rPr>
        <w:t xml:space="preserve"> punti per ogni inadempienza)</w:t>
      </w:r>
      <w:r w:rsidRPr="00DE0AC2">
        <w:rPr>
          <w:rFonts w:ascii="Times New Roman" w:eastAsia="Times New Roman" w:hAnsi="Times New Roman"/>
          <w:color w:val="18181C"/>
          <w:w w:val="105"/>
          <w:sz w:val="24"/>
          <w:szCs w:val="24"/>
          <w:lang w:eastAsia="it-IT"/>
        </w:rPr>
        <w:t>.</w:t>
      </w:r>
    </w:p>
    <w:p w14:paraId="2BEB5769" w14:textId="77777777" w:rsidR="003D5878" w:rsidRPr="00DE0AC2" w:rsidRDefault="003D5878"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p>
    <w:p w14:paraId="7E8514E2" w14:textId="12208062" w:rsidR="00805FC6" w:rsidRDefault="00091167" w:rsidP="00691C42">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r w:rsidRPr="005130AA">
        <w:rPr>
          <w:rFonts w:ascii="Times New Roman" w:eastAsia="Times New Roman" w:hAnsi="Times New Roman"/>
          <w:color w:val="385623" w:themeColor="accent6" w:themeShade="80"/>
          <w:w w:val="105"/>
          <w:sz w:val="24"/>
          <w:szCs w:val="24"/>
          <w:lang w:eastAsia="it-IT"/>
        </w:rPr>
        <w:t>CASO A): USI CIVICI PRESENTI</w:t>
      </w:r>
      <w:r w:rsidR="00207FAE">
        <w:rPr>
          <w:rFonts w:ascii="Times New Roman" w:eastAsia="Times New Roman" w:hAnsi="Times New Roman"/>
          <w:color w:val="385623" w:themeColor="accent6" w:themeShade="80"/>
          <w:w w:val="105"/>
          <w:sz w:val="24"/>
          <w:szCs w:val="24"/>
          <w:lang w:eastAsia="it-IT"/>
        </w:rPr>
        <w:t xml:space="preserve"> </w:t>
      </w:r>
      <w:r w:rsidR="00207FAE" w:rsidRPr="005130AA">
        <w:rPr>
          <w:rFonts w:ascii="Times New Roman" w:eastAsia="Times New Roman" w:hAnsi="Times New Roman"/>
          <w:color w:val="FF0000"/>
          <w:w w:val="105"/>
          <w:sz w:val="24"/>
          <w:szCs w:val="24"/>
          <w:lang w:eastAsia="it-IT"/>
        </w:rPr>
        <w:t>E PPA OBBLIGATORI</w:t>
      </w:r>
      <w:r w:rsidRPr="005130AA">
        <w:rPr>
          <w:rFonts w:ascii="Times New Roman" w:eastAsia="Times New Roman" w:hAnsi="Times New Roman"/>
          <w:color w:val="FF0000"/>
          <w:w w:val="105"/>
          <w:sz w:val="24"/>
          <w:szCs w:val="24"/>
          <w:lang w:eastAsia="it-IT"/>
        </w:rPr>
        <w:t xml:space="preserve"> </w:t>
      </w:r>
      <w:r w:rsidRPr="005130AA">
        <w:rPr>
          <w:rFonts w:ascii="Times New Roman" w:eastAsia="Times New Roman" w:hAnsi="Times New Roman"/>
          <w:color w:val="385623" w:themeColor="accent6" w:themeShade="80"/>
          <w:w w:val="105"/>
          <w:sz w:val="24"/>
          <w:szCs w:val="24"/>
          <w:lang w:eastAsia="it-IT"/>
        </w:rPr>
        <w:t xml:space="preserve">- </w:t>
      </w:r>
      <w:r w:rsidR="00CA2E7F" w:rsidRPr="005130AA">
        <w:rPr>
          <w:rFonts w:ascii="Times New Roman" w:eastAsia="Times New Roman" w:hAnsi="Times New Roman"/>
          <w:color w:val="385623" w:themeColor="accent6" w:themeShade="80"/>
          <w:w w:val="105"/>
          <w:sz w:val="24"/>
          <w:szCs w:val="24"/>
          <w:lang w:eastAsia="it-IT"/>
        </w:rPr>
        <w:t xml:space="preserve">Qualora il punteggio derivato dalla valutazione dell’offerta tecnica risulti inferiore a </w:t>
      </w:r>
      <w:r w:rsidR="003E23DC" w:rsidRPr="005130AA">
        <w:rPr>
          <w:rFonts w:ascii="Times New Roman" w:eastAsia="Times New Roman" w:hAnsi="Times New Roman"/>
          <w:color w:val="FF0000"/>
          <w:w w:val="105"/>
          <w:sz w:val="24"/>
          <w:szCs w:val="24"/>
          <w:lang w:eastAsia="it-IT"/>
        </w:rPr>
        <w:t>50</w:t>
      </w:r>
      <w:r w:rsidR="00CA2E7F" w:rsidRPr="005130AA">
        <w:rPr>
          <w:rFonts w:ascii="Times New Roman" w:eastAsia="Times New Roman" w:hAnsi="Times New Roman"/>
          <w:color w:val="FF0000"/>
          <w:w w:val="105"/>
          <w:sz w:val="24"/>
          <w:szCs w:val="24"/>
          <w:lang w:eastAsia="it-IT"/>
        </w:rPr>
        <w:t xml:space="preserve"> punti</w:t>
      </w:r>
      <w:r w:rsidR="00CA2E7F" w:rsidRPr="005130AA">
        <w:rPr>
          <w:rFonts w:ascii="Times New Roman" w:eastAsia="Times New Roman" w:hAnsi="Times New Roman"/>
          <w:color w:val="385623" w:themeColor="accent6" w:themeShade="80"/>
          <w:w w:val="105"/>
          <w:sz w:val="24"/>
          <w:szCs w:val="24"/>
          <w:lang w:eastAsia="it-IT"/>
        </w:rPr>
        <w:t xml:space="preserve">, </w:t>
      </w:r>
      <w:r w:rsidR="00805FC6" w:rsidRPr="005130AA">
        <w:rPr>
          <w:rFonts w:ascii="Times New Roman" w:eastAsia="Times New Roman" w:hAnsi="Times New Roman"/>
          <w:color w:val="385623" w:themeColor="accent6" w:themeShade="80"/>
          <w:w w:val="105"/>
          <w:sz w:val="24"/>
          <w:szCs w:val="24"/>
          <w:lang w:eastAsia="it-IT"/>
        </w:rPr>
        <w:t xml:space="preserve">o i punteggi derivati dalla somma dei criteri </w:t>
      </w:r>
      <w:r w:rsidR="00805FC6" w:rsidRPr="005130AA">
        <w:rPr>
          <w:rFonts w:ascii="Times New Roman" w:eastAsia="Times New Roman" w:hAnsi="Times New Roman"/>
          <w:color w:val="FF0000"/>
          <w:w w:val="105"/>
          <w:sz w:val="24"/>
          <w:szCs w:val="24"/>
          <w:lang w:eastAsia="it-IT"/>
        </w:rPr>
        <w:t xml:space="preserve">1 e 2 risulti inferiore a </w:t>
      </w:r>
      <w:r w:rsidR="00C80832" w:rsidRPr="005130AA">
        <w:rPr>
          <w:rFonts w:ascii="Times New Roman" w:eastAsia="Times New Roman" w:hAnsi="Times New Roman"/>
          <w:color w:val="FF0000"/>
          <w:w w:val="105"/>
          <w:sz w:val="24"/>
          <w:szCs w:val="24"/>
          <w:lang w:eastAsia="it-IT"/>
        </w:rPr>
        <w:t>20 p</w:t>
      </w:r>
      <w:r w:rsidR="00CA2E7F" w:rsidRPr="005130AA">
        <w:rPr>
          <w:rFonts w:ascii="Times New Roman" w:eastAsia="Times New Roman" w:hAnsi="Times New Roman"/>
          <w:color w:val="FF0000"/>
          <w:w w:val="105"/>
          <w:sz w:val="24"/>
          <w:szCs w:val="24"/>
          <w:lang w:eastAsia="it-IT"/>
        </w:rPr>
        <w:t>unti</w:t>
      </w:r>
      <w:r w:rsidR="00805FC6" w:rsidRPr="005130AA">
        <w:rPr>
          <w:rFonts w:ascii="Times New Roman" w:eastAsia="Times New Roman" w:hAnsi="Times New Roman"/>
          <w:color w:val="385623" w:themeColor="accent6" w:themeShade="80"/>
          <w:w w:val="105"/>
          <w:sz w:val="24"/>
          <w:szCs w:val="24"/>
          <w:lang w:eastAsia="it-IT"/>
        </w:rPr>
        <w:t>,</w:t>
      </w:r>
      <w:r w:rsidR="00CA2E7F" w:rsidRPr="005130AA">
        <w:rPr>
          <w:rFonts w:ascii="Times New Roman" w:eastAsia="Times New Roman" w:hAnsi="Times New Roman"/>
          <w:color w:val="385623" w:themeColor="accent6" w:themeShade="80"/>
          <w:w w:val="105"/>
          <w:sz w:val="24"/>
          <w:szCs w:val="24"/>
          <w:lang w:eastAsia="it-IT"/>
        </w:rPr>
        <w:t xml:space="preserve"> </w:t>
      </w:r>
      <w:r w:rsidR="00C80832" w:rsidRPr="005130AA">
        <w:rPr>
          <w:rFonts w:ascii="Times New Roman" w:eastAsia="Times New Roman" w:hAnsi="Times New Roman"/>
          <w:color w:val="385623" w:themeColor="accent6" w:themeShade="80"/>
          <w:w w:val="105"/>
          <w:sz w:val="24"/>
          <w:szCs w:val="24"/>
          <w:lang w:eastAsia="it-IT"/>
        </w:rPr>
        <w:t>il canone di concessione</w:t>
      </w:r>
      <w:r w:rsidR="00CA2E7F" w:rsidRPr="005130AA">
        <w:rPr>
          <w:rFonts w:ascii="Times New Roman" w:eastAsia="Times New Roman" w:hAnsi="Times New Roman"/>
          <w:color w:val="385623" w:themeColor="accent6" w:themeShade="80"/>
          <w:w w:val="105"/>
          <w:sz w:val="24"/>
          <w:szCs w:val="24"/>
          <w:lang w:eastAsia="it-IT"/>
        </w:rPr>
        <w:t xml:space="preserve"> </w:t>
      </w:r>
      <w:r w:rsidR="00805FC6" w:rsidRPr="005130AA">
        <w:rPr>
          <w:rFonts w:ascii="Times New Roman" w:eastAsia="Times New Roman" w:hAnsi="Times New Roman"/>
          <w:color w:val="385623" w:themeColor="accent6" w:themeShade="80"/>
          <w:w w:val="105"/>
          <w:sz w:val="24"/>
          <w:szCs w:val="24"/>
          <w:lang w:eastAsia="it-IT"/>
        </w:rPr>
        <w:t>viene adeguat</w:t>
      </w:r>
      <w:r w:rsidR="00C80832" w:rsidRPr="005130AA">
        <w:rPr>
          <w:rFonts w:ascii="Times New Roman" w:eastAsia="Times New Roman" w:hAnsi="Times New Roman"/>
          <w:color w:val="385623" w:themeColor="accent6" w:themeShade="80"/>
          <w:w w:val="105"/>
          <w:sz w:val="24"/>
          <w:szCs w:val="24"/>
          <w:lang w:eastAsia="it-IT"/>
        </w:rPr>
        <w:t>o</w:t>
      </w:r>
      <w:r w:rsidR="00805FC6" w:rsidRPr="005130AA">
        <w:rPr>
          <w:rFonts w:ascii="Times New Roman" w:eastAsia="Times New Roman" w:hAnsi="Times New Roman"/>
          <w:color w:val="385623" w:themeColor="accent6" w:themeShade="80"/>
          <w:w w:val="105"/>
          <w:sz w:val="24"/>
          <w:szCs w:val="24"/>
          <w:lang w:eastAsia="it-IT"/>
        </w:rPr>
        <w:t xml:space="preserve"> a insindacabile giudizio del Comune </w:t>
      </w:r>
      <w:r w:rsidR="00CA2E7F" w:rsidRPr="005130AA">
        <w:rPr>
          <w:rFonts w:ascii="Times New Roman" w:eastAsia="Times New Roman" w:hAnsi="Times New Roman"/>
          <w:color w:val="385623" w:themeColor="accent6" w:themeShade="80"/>
          <w:w w:val="105"/>
          <w:sz w:val="24"/>
          <w:szCs w:val="24"/>
          <w:lang w:eastAsia="it-IT"/>
        </w:rPr>
        <w:t>a valori fino a 10 volte superiori rispetto a quello base.</w:t>
      </w:r>
    </w:p>
    <w:p w14:paraId="75336B0D" w14:textId="4DEA644C" w:rsidR="009B757A" w:rsidRPr="005130AA" w:rsidRDefault="009B757A" w:rsidP="00691C42">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r>
        <w:rPr>
          <w:rFonts w:ascii="Times New Roman" w:eastAsia="Times New Roman" w:hAnsi="Times New Roman"/>
          <w:color w:val="385623" w:themeColor="accent6" w:themeShade="80"/>
          <w:w w:val="105"/>
          <w:sz w:val="24"/>
          <w:szCs w:val="24"/>
          <w:lang w:eastAsia="it-IT"/>
        </w:rPr>
        <w:t xml:space="preserve">In caso di parità di punteggio </w:t>
      </w:r>
      <w:r w:rsidRPr="009B757A">
        <w:rPr>
          <w:rFonts w:ascii="Times New Roman" w:eastAsia="Times New Roman" w:hAnsi="Times New Roman"/>
          <w:color w:val="385623" w:themeColor="accent6" w:themeShade="80"/>
          <w:w w:val="105"/>
          <w:sz w:val="24"/>
          <w:szCs w:val="24"/>
          <w:lang w:eastAsia="it-IT"/>
        </w:rPr>
        <w:t>relativamente alle richieste di un medesimo comprensorio, la Commissione Pascoli procederà all’assegnazi</w:t>
      </w:r>
      <w:r w:rsidR="00794927">
        <w:rPr>
          <w:rFonts w:ascii="Times New Roman" w:eastAsia="Times New Roman" w:hAnsi="Times New Roman"/>
          <w:color w:val="385623" w:themeColor="accent6" w:themeShade="80"/>
          <w:w w:val="105"/>
          <w:sz w:val="24"/>
          <w:szCs w:val="24"/>
          <w:lang w:eastAsia="it-IT"/>
        </w:rPr>
        <w:t xml:space="preserve">one considerando prioritario </w:t>
      </w:r>
      <w:r>
        <w:rPr>
          <w:rFonts w:ascii="Times New Roman" w:eastAsia="Times New Roman" w:hAnsi="Times New Roman"/>
          <w:color w:val="385623" w:themeColor="accent6" w:themeShade="80"/>
          <w:w w:val="105"/>
          <w:sz w:val="24"/>
          <w:szCs w:val="24"/>
          <w:lang w:eastAsia="it-IT"/>
        </w:rPr>
        <w:t>l’</w:t>
      </w:r>
      <w:r w:rsidRPr="009B757A">
        <w:rPr>
          <w:rFonts w:ascii="Times New Roman" w:eastAsia="Times New Roman" w:hAnsi="Times New Roman"/>
          <w:color w:val="385623" w:themeColor="accent6" w:themeShade="80"/>
          <w:w w:val="105"/>
          <w:sz w:val="24"/>
          <w:szCs w:val="24"/>
          <w:lang w:eastAsia="it-IT"/>
        </w:rPr>
        <w:t>uso civico per il fabbisogno del bestiame di proprietà, anche considerando l'eventuale disponibilità di terreni privati da parte del richiedente.</w:t>
      </w:r>
    </w:p>
    <w:p w14:paraId="3C161941" w14:textId="77777777" w:rsidR="00091167" w:rsidRPr="005130AA" w:rsidRDefault="00091167" w:rsidP="00691C42">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p>
    <w:p w14:paraId="7070F1CF" w14:textId="77777777" w:rsidR="008756BB" w:rsidRDefault="008756BB" w:rsidP="00691C42">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r w:rsidRPr="005130AA">
        <w:rPr>
          <w:rFonts w:ascii="Times New Roman" w:eastAsia="Times New Roman" w:hAnsi="Times New Roman"/>
          <w:color w:val="385623" w:themeColor="accent6" w:themeShade="80"/>
          <w:w w:val="105"/>
          <w:sz w:val="24"/>
          <w:szCs w:val="24"/>
          <w:lang w:eastAsia="it-IT"/>
        </w:rPr>
        <w:t>Qualora i carichi mantenibili di un comprensorio richiesto non risultino sufficienti a soddisfare il fabbisogno del bestiame di proprietà del richiedente, anche considerando l’eventuale disponibilità di terreni privati da parte del richiedente, questi potrà fare richiesta per più lotti</w:t>
      </w:r>
      <w:r w:rsidR="005763D5" w:rsidRPr="005130AA">
        <w:rPr>
          <w:rFonts w:ascii="Times New Roman" w:eastAsia="Times New Roman" w:hAnsi="Times New Roman"/>
          <w:color w:val="385623" w:themeColor="accent6" w:themeShade="80"/>
          <w:w w:val="105"/>
          <w:sz w:val="24"/>
          <w:szCs w:val="24"/>
          <w:lang w:eastAsia="it-IT"/>
        </w:rPr>
        <w:t xml:space="preserve"> (anche in forma associata con altri titolari di uso civico)</w:t>
      </w:r>
      <w:r w:rsidRPr="005130AA">
        <w:rPr>
          <w:rFonts w:ascii="Times New Roman" w:eastAsia="Times New Roman" w:hAnsi="Times New Roman"/>
          <w:color w:val="385623" w:themeColor="accent6" w:themeShade="80"/>
          <w:w w:val="105"/>
          <w:sz w:val="24"/>
          <w:szCs w:val="24"/>
          <w:lang w:eastAsia="it-IT"/>
        </w:rPr>
        <w:t>, fino al soddisfacimento de</w:t>
      </w:r>
      <w:r w:rsidR="005763D5" w:rsidRPr="005130AA">
        <w:rPr>
          <w:rFonts w:ascii="Times New Roman" w:eastAsia="Times New Roman" w:hAnsi="Times New Roman"/>
          <w:color w:val="385623" w:themeColor="accent6" w:themeShade="80"/>
          <w:w w:val="105"/>
          <w:sz w:val="24"/>
          <w:szCs w:val="24"/>
          <w:lang w:eastAsia="it-IT"/>
        </w:rPr>
        <w:t>i</w:t>
      </w:r>
      <w:r w:rsidRPr="005130AA">
        <w:rPr>
          <w:rFonts w:ascii="Times New Roman" w:eastAsia="Times New Roman" w:hAnsi="Times New Roman"/>
          <w:color w:val="385623" w:themeColor="accent6" w:themeShade="80"/>
          <w:w w:val="105"/>
          <w:sz w:val="24"/>
          <w:szCs w:val="24"/>
          <w:lang w:eastAsia="it-IT"/>
        </w:rPr>
        <w:t xml:space="preserve"> </w:t>
      </w:r>
      <w:r w:rsidR="005763D5" w:rsidRPr="005130AA">
        <w:rPr>
          <w:rFonts w:ascii="Times New Roman" w:eastAsia="Times New Roman" w:hAnsi="Times New Roman"/>
          <w:color w:val="385623" w:themeColor="accent6" w:themeShade="80"/>
          <w:w w:val="105"/>
          <w:sz w:val="24"/>
          <w:szCs w:val="24"/>
          <w:lang w:eastAsia="it-IT"/>
        </w:rPr>
        <w:t>fabbisogni per il bestiame di proprietà</w:t>
      </w:r>
      <w:r w:rsidRPr="005130AA">
        <w:rPr>
          <w:rFonts w:ascii="Times New Roman" w:eastAsia="Times New Roman" w:hAnsi="Times New Roman"/>
          <w:color w:val="385623" w:themeColor="accent6" w:themeShade="80"/>
          <w:w w:val="105"/>
          <w:sz w:val="24"/>
          <w:szCs w:val="24"/>
          <w:lang w:eastAsia="it-IT"/>
        </w:rPr>
        <w:t xml:space="preserve"> (nei limiti delle disponibilità complessive di pascoli comunali)</w:t>
      </w:r>
      <w:r w:rsidR="005763D5" w:rsidRPr="005130AA">
        <w:rPr>
          <w:rFonts w:ascii="Times New Roman" w:eastAsia="Times New Roman" w:hAnsi="Times New Roman"/>
          <w:color w:val="385623" w:themeColor="accent6" w:themeShade="80"/>
          <w:w w:val="105"/>
          <w:sz w:val="24"/>
          <w:szCs w:val="24"/>
          <w:lang w:eastAsia="it-IT"/>
        </w:rPr>
        <w:t>. L’assegnazione di più comprensori al medesimo richiedente è in ogni caso subordinata alla valutazione della congruità e pertinenza da parte delle Commissione Pascoli.</w:t>
      </w:r>
    </w:p>
    <w:p w14:paraId="4134EC5A" w14:textId="77777777" w:rsidR="00207FAE" w:rsidRPr="005130AA" w:rsidRDefault="00207FAE" w:rsidP="00691C42">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p>
    <w:p w14:paraId="7D5F47FA" w14:textId="49C30DFD" w:rsidR="00207FAE" w:rsidRPr="006340B4" w:rsidRDefault="00207FAE" w:rsidP="00207FAE">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r w:rsidRPr="006340B4">
        <w:rPr>
          <w:rFonts w:ascii="Times New Roman" w:eastAsia="Times New Roman" w:hAnsi="Times New Roman"/>
          <w:color w:val="385623" w:themeColor="accent6" w:themeShade="80"/>
          <w:w w:val="105"/>
          <w:sz w:val="24"/>
          <w:szCs w:val="24"/>
          <w:lang w:eastAsia="it-IT"/>
        </w:rPr>
        <w:t>CASO A): USI CIVICI PRESENTI</w:t>
      </w:r>
      <w:r>
        <w:rPr>
          <w:rFonts w:ascii="Times New Roman" w:eastAsia="Times New Roman" w:hAnsi="Times New Roman"/>
          <w:color w:val="385623" w:themeColor="accent6" w:themeShade="80"/>
          <w:w w:val="105"/>
          <w:sz w:val="24"/>
          <w:szCs w:val="24"/>
          <w:lang w:eastAsia="it-IT"/>
        </w:rPr>
        <w:t xml:space="preserve"> </w:t>
      </w:r>
      <w:r w:rsidRPr="005130AA">
        <w:rPr>
          <w:rFonts w:ascii="Times New Roman" w:eastAsia="Times New Roman" w:hAnsi="Times New Roman"/>
          <w:color w:val="0070C0"/>
          <w:w w:val="105"/>
          <w:sz w:val="24"/>
          <w:szCs w:val="24"/>
          <w:lang w:eastAsia="it-IT"/>
        </w:rPr>
        <w:t xml:space="preserve">E PPA FACOLTATIVI </w:t>
      </w:r>
      <w:r w:rsidRPr="006340B4">
        <w:rPr>
          <w:rFonts w:ascii="Times New Roman" w:eastAsia="Times New Roman" w:hAnsi="Times New Roman"/>
          <w:color w:val="385623" w:themeColor="accent6" w:themeShade="80"/>
          <w:w w:val="105"/>
          <w:sz w:val="24"/>
          <w:szCs w:val="24"/>
          <w:lang w:eastAsia="it-IT"/>
        </w:rPr>
        <w:t xml:space="preserve">- Qualora il punteggio derivato dalla valutazione dell’offerta tecnica risulti inferiore a </w:t>
      </w:r>
      <w:r w:rsidRPr="005130AA">
        <w:rPr>
          <w:rFonts w:ascii="Times New Roman" w:eastAsia="Times New Roman" w:hAnsi="Times New Roman"/>
          <w:color w:val="0070C0"/>
          <w:w w:val="105"/>
          <w:sz w:val="24"/>
          <w:szCs w:val="24"/>
          <w:lang w:eastAsia="it-IT"/>
        </w:rPr>
        <w:t>75 punti</w:t>
      </w:r>
      <w:r w:rsidRPr="006340B4">
        <w:rPr>
          <w:rFonts w:ascii="Times New Roman" w:eastAsia="Times New Roman" w:hAnsi="Times New Roman"/>
          <w:color w:val="385623" w:themeColor="accent6" w:themeShade="80"/>
          <w:w w:val="105"/>
          <w:sz w:val="24"/>
          <w:szCs w:val="24"/>
          <w:lang w:eastAsia="it-IT"/>
        </w:rPr>
        <w:t xml:space="preserve">, o i punteggi derivati dalla somma dei criteri </w:t>
      </w:r>
      <w:r w:rsidRPr="005130AA">
        <w:rPr>
          <w:rFonts w:ascii="Times New Roman" w:eastAsia="Times New Roman" w:hAnsi="Times New Roman"/>
          <w:color w:val="0070C0"/>
          <w:w w:val="105"/>
          <w:sz w:val="24"/>
          <w:szCs w:val="24"/>
          <w:lang w:eastAsia="it-IT"/>
        </w:rPr>
        <w:t xml:space="preserve">1, 2 e 9 risulti inferiore a 35 punti, </w:t>
      </w:r>
      <w:r w:rsidRPr="006340B4">
        <w:rPr>
          <w:rFonts w:ascii="Times New Roman" w:eastAsia="Times New Roman" w:hAnsi="Times New Roman"/>
          <w:color w:val="385623" w:themeColor="accent6" w:themeShade="80"/>
          <w:w w:val="105"/>
          <w:sz w:val="24"/>
          <w:szCs w:val="24"/>
          <w:lang w:eastAsia="it-IT"/>
        </w:rPr>
        <w:t>il canone di concessione viene adeguato a insindacabile giudizio del Comune a valori fino a 10 volte superiori rispetto a quello base.</w:t>
      </w:r>
    </w:p>
    <w:p w14:paraId="4B59417F" w14:textId="77777777" w:rsidR="00207FAE" w:rsidRPr="006340B4" w:rsidRDefault="00207FAE" w:rsidP="00207FAE">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p>
    <w:p w14:paraId="3A3292C2" w14:textId="77777777" w:rsidR="00207FAE" w:rsidRDefault="00207FAE" w:rsidP="00207FAE">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r w:rsidRPr="006340B4">
        <w:rPr>
          <w:rFonts w:ascii="Times New Roman" w:eastAsia="Times New Roman" w:hAnsi="Times New Roman"/>
          <w:color w:val="385623" w:themeColor="accent6" w:themeShade="80"/>
          <w:w w:val="105"/>
          <w:sz w:val="24"/>
          <w:szCs w:val="24"/>
          <w:lang w:eastAsia="it-IT"/>
        </w:rPr>
        <w:t>Qualora i carichi mantenibili di un comprensorio richiesto non risultino sufficienti a soddisfare il fabbisogno del bestiame di proprietà del richiedente, anche considerando l’eventuale disponibilità di terreni privati da parte del richiedente, questi potrà fare richiesta per più lotti (anche in forma associata con altri titolari di uso civico), fino al soddisfacimento dei fabbisogni per il bestiame di proprietà (nei limiti delle disponibilità complessive di pascoli comunali). L’assegnazione di più comprensori al medesimo richiedente è in ogni caso subordinata alla valutazione della congruità e pertinenza da parte delle Commissione Pascoli.</w:t>
      </w:r>
    </w:p>
    <w:p w14:paraId="0E8D6AED" w14:textId="7D856B17" w:rsidR="009B757A" w:rsidRPr="00964D52" w:rsidRDefault="009B757A" w:rsidP="009B757A">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r>
        <w:rPr>
          <w:rFonts w:ascii="Times New Roman" w:eastAsia="Times New Roman" w:hAnsi="Times New Roman"/>
          <w:color w:val="385623" w:themeColor="accent6" w:themeShade="80"/>
          <w:w w:val="105"/>
          <w:sz w:val="24"/>
          <w:szCs w:val="24"/>
          <w:lang w:eastAsia="it-IT"/>
        </w:rPr>
        <w:t xml:space="preserve">In caso di parità di punteggio </w:t>
      </w:r>
      <w:r w:rsidRPr="009B757A">
        <w:rPr>
          <w:rFonts w:ascii="Times New Roman" w:eastAsia="Times New Roman" w:hAnsi="Times New Roman"/>
          <w:color w:val="385623" w:themeColor="accent6" w:themeShade="80"/>
          <w:w w:val="105"/>
          <w:sz w:val="24"/>
          <w:szCs w:val="24"/>
          <w:lang w:eastAsia="it-IT"/>
        </w:rPr>
        <w:t xml:space="preserve">relativamente alle richieste di un medesimo comprensorio, la Commissione Pascoli procederà all’assegnazione considerando prioritario </w:t>
      </w:r>
      <w:r>
        <w:rPr>
          <w:rFonts w:ascii="Times New Roman" w:eastAsia="Times New Roman" w:hAnsi="Times New Roman"/>
          <w:color w:val="385623" w:themeColor="accent6" w:themeShade="80"/>
          <w:w w:val="105"/>
          <w:sz w:val="24"/>
          <w:szCs w:val="24"/>
          <w:lang w:eastAsia="it-IT"/>
        </w:rPr>
        <w:t>l’</w:t>
      </w:r>
      <w:r w:rsidRPr="009B757A">
        <w:rPr>
          <w:rFonts w:ascii="Times New Roman" w:eastAsia="Times New Roman" w:hAnsi="Times New Roman"/>
          <w:color w:val="385623" w:themeColor="accent6" w:themeShade="80"/>
          <w:w w:val="105"/>
          <w:sz w:val="24"/>
          <w:szCs w:val="24"/>
          <w:lang w:eastAsia="it-IT"/>
        </w:rPr>
        <w:t>uso civico per il fabbisogno del bestiame di proprietà, anche considerando l'eventuale disponibilità di terreni privati da parte del richiedente.</w:t>
      </w:r>
    </w:p>
    <w:p w14:paraId="4040BC87" w14:textId="77777777" w:rsidR="009B757A" w:rsidRPr="006340B4" w:rsidRDefault="009B757A" w:rsidP="00207FAE">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p>
    <w:p w14:paraId="37F9745B" w14:textId="77777777" w:rsidR="00805FC6" w:rsidRDefault="00805FC6"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p>
    <w:p w14:paraId="6D681435" w14:textId="31FE6B6B" w:rsidR="00091167" w:rsidRDefault="00091167" w:rsidP="00091167">
      <w:pPr>
        <w:pStyle w:val="Paragrafoelenco"/>
        <w:spacing w:after="240" w:line="240" w:lineRule="auto"/>
        <w:ind w:left="0" w:right="-1"/>
        <w:jc w:val="both"/>
        <w:rPr>
          <w:rFonts w:ascii="Times New Roman" w:eastAsia="Times New Roman" w:hAnsi="Times New Roman"/>
          <w:color w:val="7030A0"/>
          <w:w w:val="105"/>
          <w:sz w:val="24"/>
          <w:szCs w:val="24"/>
          <w:lang w:eastAsia="it-IT"/>
        </w:rPr>
      </w:pPr>
      <w:r w:rsidRPr="005130AA">
        <w:rPr>
          <w:rFonts w:ascii="Times New Roman" w:eastAsia="Times New Roman" w:hAnsi="Times New Roman"/>
          <w:color w:val="7030A0"/>
          <w:w w:val="105"/>
          <w:sz w:val="24"/>
          <w:szCs w:val="24"/>
          <w:lang w:eastAsia="it-IT"/>
        </w:rPr>
        <w:t>CASO B): USI CIVICI ASSENTI</w:t>
      </w:r>
      <w:r w:rsidR="00207FAE">
        <w:rPr>
          <w:rFonts w:ascii="Times New Roman" w:eastAsia="Times New Roman" w:hAnsi="Times New Roman"/>
          <w:color w:val="7030A0"/>
          <w:w w:val="105"/>
          <w:sz w:val="24"/>
          <w:szCs w:val="24"/>
          <w:lang w:eastAsia="it-IT"/>
        </w:rPr>
        <w:t xml:space="preserve"> </w:t>
      </w:r>
      <w:r w:rsidR="00207FAE" w:rsidRPr="005130AA">
        <w:rPr>
          <w:rFonts w:ascii="Times New Roman" w:eastAsia="Times New Roman" w:hAnsi="Times New Roman"/>
          <w:color w:val="FF0000"/>
          <w:w w:val="105"/>
          <w:sz w:val="24"/>
          <w:szCs w:val="24"/>
          <w:lang w:eastAsia="it-IT"/>
        </w:rPr>
        <w:t>E PPA OBBLIGATORI</w:t>
      </w:r>
      <w:r w:rsidRPr="005130AA">
        <w:rPr>
          <w:rFonts w:ascii="Times New Roman" w:eastAsia="Times New Roman" w:hAnsi="Times New Roman"/>
          <w:color w:val="FF0000"/>
          <w:w w:val="105"/>
          <w:sz w:val="24"/>
          <w:szCs w:val="24"/>
          <w:lang w:eastAsia="it-IT"/>
        </w:rPr>
        <w:t xml:space="preserve"> </w:t>
      </w:r>
      <w:r w:rsidRPr="005130AA">
        <w:rPr>
          <w:rFonts w:ascii="Times New Roman" w:eastAsia="Times New Roman" w:hAnsi="Times New Roman"/>
          <w:color w:val="7030A0"/>
          <w:w w:val="105"/>
          <w:sz w:val="24"/>
          <w:szCs w:val="24"/>
          <w:lang w:eastAsia="it-IT"/>
        </w:rPr>
        <w:t xml:space="preserve">- Qualora il punteggio derivato dalla valutazione dell’offerta tecnica risulti inferiore a </w:t>
      </w:r>
      <w:r w:rsidRPr="005130AA">
        <w:rPr>
          <w:rFonts w:ascii="Times New Roman" w:eastAsia="Times New Roman" w:hAnsi="Times New Roman"/>
          <w:color w:val="FF0000"/>
          <w:w w:val="105"/>
          <w:sz w:val="24"/>
          <w:szCs w:val="24"/>
          <w:lang w:eastAsia="it-IT"/>
        </w:rPr>
        <w:t>50 punti</w:t>
      </w:r>
      <w:r w:rsidRPr="005130AA">
        <w:rPr>
          <w:rFonts w:ascii="Times New Roman" w:eastAsia="Times New Roman" w:hAnsi="Times New Roman"/>
          <w:color w:val="7030A0"/>
          <w:w w:val="105"/>
          <w:sz w:val="24"/>
          <w:szCs w:val="24"/>
          <w:lang w:eastAsia="it-IT"/>
        </w:rPr>
        <w:t xml:space="preserve">, o i punteggi derivati dalla somma dei criteri </w:t>
      </w:r>
      <w:r w:rsidRPr="005130AA">
        <w:rPr>
          <w:rFonts w:ascii="Times New Roman" w:eastAsia="Times New Roman" w:hAnsi="Times New Roman"/>
          <w:color w:val="FF0000"/>
          <w:w w:val="105"/>
          <w:sz w:val="24"/>
          <w:szCs w:val="24"/>
          <w:lang w:eastAsia="it-IT"/>
        </w:rPr>
        <w:t>1 e 2 risulti inferiore a 20 punti</w:t>
      </w:r>
      <w:r w:rsidRPr="005130AA">
        <w:rPr>
          <w:rFonts w:ascii="Times New Roman" w:eastAsia="Times New Roman" w:hAnsi="Times New Roman"/>
          <w:color w:val="7030A0"/>
          <w:w w:val="105"/>
          <w:sz w:val="24"/>
          <w:szCs w:val="24"/>
          <w:lang w:eastAsia="it-IT"/>
        </w:rPr>
        <w:t>, l’offerta no è considerata ammissibile.</w:t>
      </w:r>
    </w:p>
    <w:p w14:paraId="192C10A7" w14:textId="12C9B890" w:rsidR="009B757A" w:rsidRPr="005130AA" w:rsidRDefault="009B757A" w:rsidP="009B757A">
      <w:pPr>
        <w:pStyle w:val="Paragrafoelenco"/>
        <w:spacing w:after="240" w:line="240" w:lineRule="auto"/>
        <w:ind w:left="0" w:right="-1"/>
        <w:jc w:val="both"/>
        <w:rPr>
          <w:rFonts w:ascii="Times New Roman" w:eastAsia="Times New Roman" w:hAnsi="Times New Roman"/>
          <w:color w:val="7030A0"/>
          <w:w w:val="105"/>
          <w:sz w:val="24"/>
          <w:szCs w:val="24"/>
          <w:lang w:eastAsia="it-IT"/>
        </w:rPr>
      </w:pPr>
      <w:r w:rsidRPr="005130AA">
        <w:rPr>
          <w:rFonts w:ascii="Times New Roman" w:eastAsia="Times New Roman" w:hAnsi="Times New Roman"/>
          <w:color w:val="7030A0"/>
          <w:w w:val="105"/>
          <w:sz w:val="24"/>
          <w:szCs w:val="24"/>
          <w:lang w:eastAsia="it-IT"/>
        </w:rPr>
        <w:t>In caso di parità di punteggio</w:t>
      </w:r>
      <w:r w:rsidR="004373EE" w:rsidRPr="005130AA">
        <w:rPr>
          <w:rFonts w:ascii="Times New Roman" w:eastAsia="Times New Roman" w:hAnsi="Times New Roman"/>
          <w:color w:val="7030A0"/>
          <w:w w:val="105"/>
          <w:sz w:val="24"/>
          <w:szCs w:val="24"/>
          <w:lang w:eastAsia="it-IT"/>
        </w:rPr>
        <w:t xml:space="preserve">, </w:t>
      </w:r>
      <w:r w:rsidRPr="005130AA">
        <w:rPr>
          <w:rFonts w:ascii="Times New Roman" w:eastAsia="Times New Roman" w:hAnsi="Times New Roman"/>
          <w:color w:val="7030A0"/>
          <w:w w:val="105"/>
          <w:sz w:val="24"/>
          <w:szCs w:val="24"/>
          <w:lang w:eastAsia="it-IT"/>
        </w:rPr>
        <w:t xml:space="preserve">relativamente alle richieste di un medesimo comprensorio, </w:t>
      </w:r>
      <w:r w:rsidR="004373EE" w:rsidRPr="005130AA">
        <w:rPr>
          <w:rFonts w:ascii="Times New Roman" w:eastAsia="Times New Roman" w:hAnsi="Times New Roman"/>
          <w:color w:val="7030A0"/>
          <w:w w:val="105"/>
          <w:sz w:val="24"/>
          <w:szCs w:val="24"/>
          <w:lang w:eastAsia="it-IT"/>
        </w:rPr>
        <w:t>fermo quanto previsto per il diritto d</w:t>
      </w:r>
      <w:r w:rsidR="00794927" w:rsidRPr="005130AA">
        <w:rPr>
          <w:rFonts w:ascii="Times New Roman" w:eastAsia="Times New Roman" w:hAnsi="Times New Roman"/>
          <w:color w:val="7030A0"/>
          <w:w w:val="105"/>
          <w:sz w:val="24"/>
          <w:szCs w:val="24"/>
          <w:lang w:eastAsia="it-IT"/>
        </w:rPr>
        <w:t>i</w:t>
      </w:r>
      <w:r w:rsidR="004373EE" w:rsidRPr="005130AA">
        <w:rPr>
          <w:rFonts w:ascii="Times New Roman" w:eastAsia="Times New Roman" w:hAnsi="Times New Roman"/>
          <w:color w:val="7030A0"/>
          <w:w w:val="105"/>
          <w:sz w:val="24"/>
          <w:szCs w:val="24"/>
          <w:lang w:eastAsia="it-IT"/>
        </w:rPr>
        <w:t xml:space="preserve"> prelazione, </w:t>
      </w:r>
      <w:r w:rsidRPr="005130AA">
        <w:rPr>
          <w:rFonts w:ascii="Times New Roman" w:eastAsia="Times New Roman" w:hAnsi="Times New Roman"/>
          <w:color w:val="7030A0"/>
          <w:w w:val="105"/>
          <w:sz w:val="24"/>
          <w:szCs w:val="24"/>
          <w:lang w:eastAsia="it-IT"/>
        </w:rPr>
        <w:t xml:space="preserve">la Commissione Pascoli procederà all’assegnazione considerando prioritario l’assenza di penalità per inadempienze pregresse. In caso di ulteriore parità, sarà considerata prioritaria l’offerta tecnica con il maggior punteggio per la somma dei criteri strutturali; </w:t>
      </w:r>
      <w:r w:rsidR="00794927" w:rsidRPr="005130AA">
        <w:rPr>
          <w:rFonts w:ascii="Times New Roman" w:eastAsia="Times New Roman" w:hAnsi="Times New Roman"/>
          <w:color w:val="7030A0"/>
          <w:w w:val="105"/>
          <w:sz w:val="24"/>
          <w:szCs w:val="24"/>
          <w:lang w:eastAsia="it-IT"/>
        </w:rPr>
        <w:t xml:space="preserve">in secondo luogo </w:t>
      </w:r>
      <w:r w:rsidRPr="005130AA">
        <w:rPr>
          <w:rFonts w:ascii="Times New Roman" w:eastAsia="Times New Roman" w:hAnsi="Times New Roman"/>
          <w:color w:val="7030A0"/>
          <w:w w:val="105"/>
          <w:sz w:val="24"/>
          <w:szCs w:val="24"/>
          <w:lang w:eastAsia="it-IT"/>
        </w:rPr>
        <w:t>per la somma dei criteri significativi</w:t>
      </w:r>
      <w:r w:rsidR="00794927" w:rsidRPr="005130AA">
        <w:rPr>
          <w:rFonts w:ascii="Times New Roman" w:eastAsia="Times New Roman" w:hAnsi="Times New Roman"/>
          <w:color w:val="7030A0"/>
          <w:w w:val="105"/>
          <w:sz w:val="24"/>
          <w:szCs w:val="24"/>
          <w:lang w:eastAsia="it-IT"/>
        </w:rPr>
        <w:t>; successivamente</w:t>
      </w:r>
      <w:r w:rsidRPr="005130AA">
        <w:rPr>
          <w:rFonts w:ascii="Times New Roman" w:eastAsia="Times New Roman" w:hAnsi="Times New Roman"/>
          <w:color w:val="7030A0"/>
          <w:w w:val="105"/>
          <w:sz w:val="24"/>
          <w:szCs w:val="24"/>
          <w:lang w:eastAsia="it-IT"/>
        </w:rPr>
        <w:t xml:space="preserve"> </w:t>
      </w:r>
      <w:r w:rsidR="00794927" w:rsidRPr="005130AA">
        <w:rPr>
          <w:rFonts w:ascii="Times New Roman" w:eastAsia="Times New Roman" w:hAnsi="Times New Roman"/>
          <w:color w:val="7030A0"/>
          <w:w w:val="105"/>
          <w:sz w:val="24"/>
          <w:szCs w:val="24"/>
          <w:lang w:eastAsia="it-IT"/>
        </w:rPr>
        <w:t>per la somma dei criteri accessori;</w:t>
      </w:r>
      <w:r w:rsidRPr="005130AA">
        <w:rPr>
          <w:rFonts w:ascii="Times New Roman" w:eastAsia="Times New Roman" w:hAnsi="Times New Roman"/>
          <w:color w:val="7030A0"/>
          <w:w w:val="105"/>
          <w:sz w:val="24"/>
          <w:szCs w:val="24"/>
          <w:lang w:eastAsia="it-IT"/>
        </w:rPr>
        <w:t xml:space="preserve"> </w:t>
      </w:r>
      <w:r w:rsidR="00794927" w:rsidRPr="005130AA">
        <w:rPr>
          <w:rFonts w:ascii="Times New Roman" w:eastAsia="Times New Roman" w:hAnsi="Times New Roman"/>
          <w:color w:val="7030A0"/>
          <w:w w:val="105"/>
          <w:sz w:val="24"/>
          <w:szCs w:val="24"/>
          <w:lang w:eastAsia="it-IT"/>
        </w:rPr>
        <w:t>ed infine</w:t>
      </w:r>
      <w:r w:rsidRPr="005130AA">
        <w:rPr>
          <w:rFonts w:ascii="Times New Roman" w:eastAsia="Times New Roman" w:hAnsi="Times New Roman"/>
          <w:color w:val="7030A0"/>
          <w:w w:val="105"/>
          <w:sz w:val="24"/>
          <w:szCs w:val="24"/>
          <w:lang w:eastAsia="it-IT"/>
        </w:rPr>
        <w:t xml:space="preserve"> </w:t>
      </w:r>
      <w:r w:rsidR="00794927" w:rsidRPr="005130AA">
        <w:rPr>
          <w:rFonts w:ascii="Times New Roman" w:eastAsia="Times New Roman" w:hAnsi="Times New Roman"/>
          <w:color w:val="7030A0"/>
          <w:w w:val="105"/>
          <w:sz w:val="24"/>
          <w:szCs w:val="24"/>
          <w:lang w:eastAsia="it-IT"/>
        </w:rPr>
        <w:t>l’inferiore età anagrafica</w:t>
      </w:r>
      <w:r w:rsidRPr="005130AA">
        <w:rPr>
          <w:rFonts w:ascii="Times New Roman" w:eastAsia="Times New Roman" w:hAnsi="Times New Roman"/>
          <w:color w:val="7030A0"/>
          <w:w w:val="105"/>
          <w:sz w:val="24"/>
          <w:szCs w:val="24"/>
          <w:lang w:eastAsia="it-IT"/>
        </w:rPr>
        <w:t>.</w:t>
      </w:r>
    </w:p>
    <w:p w14:paraId="3ED8AB2F" w14:textId="77777777" w:rsidR="009B757A" w:rsidRDefault="009B757A" w:rsidP="00091167">
      <w:pPr>
        <w:pStyle w:val="Paragrafoelenco"/>
        <w:spacing w:after="240" w:line="240" w:lineRule="auto"/>
        <w:ind w:left="0" w:right="-1"/>
        <w:jc w:val="both"/>
        <w:rPr>
          <w:rFonts w:ascii="Times New Roman" w:eastAsia="Times New Roman" w:hAnsi="Times New Roman"/>
          <w:color w:val="7030A0"/>
          <w:w w:val="105"/>
          <w:sz w:val="24"/>
          <w:szCs w:val="24"/>
          <w:lang w:eastAsia="it-IT"/>
        </w:rPr>
      </w:pPr>
    </w:p>
    <w:p w14:paraId="11F758C0" w14:textId="77777777" w:rsidR="00207FAE" w:rsidRPr="005130AA" w:rsidRDefault="00207FAE" w:rsidP="00091167">
      <w:pPr>
        <w:pStyle w:val="Paragrafoelenco"/>
        <w:spacing w:after="240" w:line="240" w:lineRule="auto"/>
        <w:ind w:left="0" w:right="-1"/>
        <w:jc w:val="both"/>
        <w:rPr>
          <w:rFonts w:ascii="Times New Roman" w:eastAsia="Times New Roman" w:hAnsi="Times New Roman"/>
          <w:color w:val="7030A0"/>
          <w:w w:val="105"/>
          <w:sz w:val="24"/>
          <w:szCs w:val="24"/>
          <w:lang w:eastAsia="it-IT"/>
        </w:rPr>
      </w:pPr>
    </w:p>
    <w:p w14:paraId="44948D23" w14:textId="6C36698C" w:rsidR="00207FAE" w:rsidRPr="006340B4" w:rsidRDefault="00207FAE" w:rsidP="00207FAE">
      <w:pPr>
        <w:pStyle w:val="Paragrafoelenco"/>
        <w:spacing w:after="240" w:line="240" w:lineRule="auto"/>
        <w:ind w:left="0" w:right="-1"/>
        <w:jc w:val="both"/>
        <w:rPr>
          <w:rFonts w:ascii="Times New Roman" w:eastAsia="Times New Roman" w:hAnsi="Times New Roman"/>
          <w:color w:val="7030A0"/>
          <w:w w:val="105"/>
          <w:sz w:val="24"/>
          <w:szCs w:val="24"/>
          <w:lang w:eastAsia="it-IT"/>
        </w:rPr>
      </w:pPr>
      <w:r w:rsidRPr="006340B4">
        <w:rPr>
          <w:rFonts w:ascii="Times New Roman" w:eastAsia="Times New Roman" w:hAnsi="Times New Roman"/>
          <w:color w:val="7030A0"/>
          <w:w w:val="105"/>
          <w:sz w:val="24"/>
          <w:szCs w:val="24"/>
          <w:lang w:eastAsia="it-IT"/>
        </w:rPr>
        <w:t xml:space="preserve">CASO </w:t>
      </w:r>
      <w:r w:rsidR="00372EB6">
        <w:rPr>
          <w:rFonts w:ascii="Times New Roman" w:eastAsia="Times New Roman" w:hAnsi="Times New Roman"/>
          <w:color w:val="7030A0"/>
          <w:w w:val="105"/>
          <w:sz w:val="24"/>
          <w:szCs w:val="24"/>
          <w:lang w:eastAsia="it-IT"/>
        </w:rPr>
        <w:t>C</w:t>
      </w:r>
      <w:r w:rsidRPr="006340B4">
        <w:rPr>
          <w:rFonts w:ascii="Times New Roman" w:eastAsia="Times New Roman" w:hAnsi="Times New Roman"/>
          <w:color w:val="7030A0"/>
          <w:w w:val="105"/>
          <w:sz w:val="24"/>
          <w:szCs w:val="24"/>
          <w:lang w:eastAsia="it-IT"/>
        </w:rPr>
        <w:t>): USI CIVICI ASSENTI</w:t>
      </w:r>
      <w:r>
        <w:rPr>
          <w:rFonts w:ascii="Times New Roman" w:eastAsia="Times New Roman" w:hAnsi="Times New Roman"/>
          <w:color w:val="7030A0"/>
          <w:w w:val="105"/>
          <w:sz w:val="24"/>
          <w:szCs w:val="24"/>
          <w:lang w:eastAsia="it-IT"/>
        </w:rPr>
        <w:t xml:space="preserve"> </w:t>
      </w:r>
      <w:r w:rsidRPr="005130AA">
        <w:rPr>
          <w:rFonts w:ascii="Times New Roman" w:eastAsia="Times New Roman" w:hAnsi="Times New Roman"/>
          <w:color w:val="0070C0"/>
          <w:w w:val="105"/>
          <w:sz w:val="24"/>
          <w:szCs w:val="24"/>
          <w:lang w:eastAsia="it-IT"/>
        </w:rPr>
        <w:t xml:space="preserve">E PPA FACOLTATIVI </w:t>
      </w:r>
      <w:r w:rsidRPr="006340B4">
        <w:rPr>
          <w:rFonts w:ascii="Times New Roman" w:eastAsia="Times New Roman" w:hAnsi="Times New Roman"/>
          <w:color w:val="7030A0"/>
          <w:w w:val="105"/>
          <w:sz w:val="24"/>
          <w:szCs w:val="24"/>
          <w:lang w:eastAsia="it-IT"/>
        </w:rPr>
        <w:t xml:space="preserve">- Qualora il punteggio derivato dalla valutazione dell’offerta tecnica risulti inferiore a </w:t>
      </w:r>
      <w:r w:rsidRPr="005130AA">
        <w:rPr>
          <w:rFonts w:ascii="Times New Roman" w:eastAsia="Times New Roman" w:hAnsi="Times New Roman"/>
          <w:color w:val="0070C0"/>
          <w:w w:val="105"/>
          <w:sz w:val="24"/>
          <w:szCs w:val="24"/>
          <w:lang w:eastAsia="it-IT"/>
        </w:rPr>
        <w:t>75 punti</w:t>
      </w:r>
      <w:r w:rsidRPr="006340B4">
        <w:rPr>
          <w:rFonts w:ascii="Times New Roman" w:eastAsia="Times New Roman" w:hAnsi="Times New Roman"/>
          <w:color w:val="7030A0"/>
          <w:w w:val="105"/>
          <w:sz w:val="24"/>
          <w:szCs w:val="24"/>
          <w:lang w:eastAsia="it-IT"/>
        </w:rPr>
        <w:t xml:space="preserve">, o i punteggi derivati dalla somma dei criteri </w:t>
      </w:r>
      <w:r w:rsidRPr="00207FAE">
        <w:rPr>
          <w:rFonts w:ascii="Times New Roman" w:eastAsia="Times New Roman" w:hAnsi="Times New Roman"/>
          <w:color w:val="0070C0"/>
          <w:w w:val="105"/>
          <w:sz w:val="24"/>
          <w:szCs w:val="24"/>
          <w:lang w:eastAsia="it-IT"/>
        </w:rPr>
        <w:t>1, 2 e 9 risulti inferiore a 3</w:t>
      </w:r>
      <w:r w:rsidRPr="0077608E">
        <w:rPr>
          <w:rFonts w:ascii="Times New Roman" w:eastAsia="Times New Roman" w:hAnsi="Times New Roman"/>
          <w:color w:val="0070C0"/>
          <w:w w:val="105"/>
          <w:sz w:val="24"/>
          <w:szCs w:val="24"/>
          <w:lang w:eastAsia="it-IT"/>
        </w:rPr>
        <w:t>5 punti,</w:t>
      </w:r>
      <w:r w:rsidRPr="005130AA">
        <w:rPr>
          <w:rFonts w:ascii="Times New Roman" w:eastAsia="Times New Roman" w:hAnsi="Times New Roman"/>
          <w:color w:val="0070C0"/>
          <w:w w:val="105"/>
          <w:sz w:val="24"/>
          <w:szCs w:val="24"/>
          <w:lang w:eastAsia="it-IT"/>
        </w:rPr>
        <w:t xml:space="preserve"> </w:t>
      </w:r>
      <w:r w:rsidRPr="006340B4">
        <w:rPr>
          <w:rFonts w:ascii="Times New Roman" w:eastAsia="Times New Roman" w:hAnsi="Times New Roman"/>
          <w:color w:val="7030A0"/>
          <w:w w:val="105"/>
          <w:sz w:val="24"/>
          <w:szCs w:val="24"/>
          <w:lang w:eastAsia="it-IT"/>
        </w:rPr>
        <w:t>l’offerta no</w:t>
      </w:r>
      <w:r w:rsidR="00372EB6">
        <w:rPr>
          <w:rFonts w:ascii="Times New Roman" w:eastAsia="Times New Roman" w:hAnsi="Times New Roman"/>
          <w:color w:val="7030A0"/>
          <w:w w:val="105"/>
          <w:sz w:val="24"/>
          <w:szCs w:val="24"/>
          <w:lang w:eastAsia="it-IT"/>
        </w:rPr>
        <w:t>n</w:t>
      </w:r>
      <w:r w:rsidRPr="006340B4">
        <w:rPr>
          <w:rFonts w:ascii="Times New Roman" w:eastAsia="Times New Roman" w:hAnsi="Times New Roman"/>
          <w:color w:val="7030A0"/>
          <w:w w:val="105"/>
          <w:sz w:val="24"/>
          <w:szCs w:val="24"/>
          <w:lang w:eastAsia="it-IT"/>
        </w:rPr>
        <w:t xml:space="preserve"> è considerata ammissibile.</w:t>
      </w:r>
    </w:p>
    <w:p w14:paraId="4DD487BC" w14:textId="1126F517" w:rsidR="00091167" w:rsidRPr="00DE0AC2" w:rsidRDefault="00794927"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794927">
        <w:rPr>
          <w:rFonts w:ascii="Times New Roman" w:eastAsia="Times New Roman" w:hAnsi="Times New Roman"/>
          <w:color w:val="7030A0"/>
          <w:w w:val="105"/>
          <w:sz w:val="24"/>
          <w:szCs w:val="24"/>
          <w:lang w:eastAsia="it-IT"/>
        </w:rPr>
        <w:t>In caso di parità di punteggio, relativamente alle richieste di un medesimo comprensorio, fermo quanto previsto per il diritto di prelazione, la Commissione Pascoli procederà all’assegnazione considerando prioritario l’assenza di penalità per inadempienze pregresse. In caso di ulteriore parità, sarà considerata prioritaria l’offerta tecnica con il maggior punteggio per la somma dei criteri strutturali; in secondo luogo per la somma dei criteri significativi; successivamente per la somma dei criteri accessori; ed infine l’inferiore età anagrafica.</w:t>
      </w:r>
    </w:p>
    <w:p w14:paraId="77F19F19" w14:textId="77777777" w:rsidR="00377409" w:rsidRPr="00DE0AC2" w:rsidRDefault="00377409" w:rsidP="00691C42">
      <w:pPr>
        <w:spacing w:after="240"/>
        <w:ind w:right="-1"/>
        <w:jc w:val="both"/>
        <w:rPr>
          <w:b/>
          <w:color w:val="000000"/>
        </w:rPr>
      </w:pPr>
      <w:r w:rsidRPr="00DE0AC2">
        <w:rPr>
          <w:b/>
          <w:color w:val="000000"/>
        </w:rPr>
        <w:t>Art.</w:t>
      </w:r>
      <w:r w:rsidR="00DE0AC2">
        <w:rPr>
          <w:b/>
          <w:color w:val="000000"/>
        </w:rPr>
        <w:t xml:space="preserve"> 6</w:t>
      </w:r>
      <w:r w:rsidRPr="00DE0AC2">
        <w:rPr>
          <w:b/>
          <w:color w:val="000000"/>
        </w:rPr>
        <w:t xml:space="preserve"> Canone di concessione</w:t>
      </w:r>
    </w:p>
    <w:p w14:paraId="0B716C55" w14:textId="7E7C236E" w:rsidR="00691C42" w:rsidRDefault="00377409" w:rsidP="00691C42">
      <w:pPr>
        <w:spacing w:after="240"/>
        <w:jc w:val="both"/>
      </w:pPr>
      <w:r w:rsidRPr="00DE0AC2">
        <w:t>I canoni di concessione dei lotti</w:t>
      </w:r>
      <w:r w:rsidR="00BC4127">
        <w:t xml:space="preserve"> sono riportati </w:t>
      </w:r>
      <w:r w:rsidR="00673D5F">
        <w:t>nei capitolati di concessione</w:t>
      </w:r>
      <w:r w:rsidR="00BC4127">
        <w:t xml:space="preserve"> allegati d</w:t>
      </w:r>
      <w:r w:rsidRPr="00DE0AC2">
        <w:t>i cui all’</w:t>
      </w:r>
      <w:r w:rsidR="00BC4127">
        <w:t>a</w:t>
      </w:r>
      <w:r w:rsidRPr="00DE0AC2">
        <w:t xml:space="preserve">rt. </w:t>
      </w:r>
      <w:r w:rsidR="00691C42">
        <w:t>1 del presente bando.</w:t>
      </w:r>
    </w:p>
    <w:p w14:paraId="1955C23D" w14:textId="67462697" w:rsidR="00377409" w:rsidRPr="00691C42" w:rsidRDefault="00377409" w:rsidP="00691C42">
      <w:pPr>
        <w:spacing w:after="240"/>
        <w:jc w:val="both"/>
      </w:pPr>
      <w:r w:rsidRPr="00DE0AC2">
        <w:rPr>
          <w:color w:val="000000"/>
        </w:rPr>
        <w:t xml:space="preserve">Secondo quanto previsto </w:t>
      </w:r>
      <w:r w:rsidR="00673D5F">
        <w:rPr>
          <w:color w:val="000000"/>
        </w:rPr>
        <w:t>nel</w:t>
      </w:r>
      <w:r w:rsidR="00691C42">
        <w:rPr>
          <w:color w:val="000000"/>
        </w:rPr>
        <w:t xml:space="preserve"> Regolamento P</w:t>
      </w:r>
      <w:r w:rsidRPr="00DE0AC2">
        <w:rPr>
          <w:color w:val="000000"/>
        </w:rPr>
        <w:t>ascoli, i</w:t>
      </w:r>
      <w:r w:rsidRPr="00DE0AC2">
        <w:t>l Comune può procedere alla riscossione della canone di concessione interamente mediante indennizzo economico, oppure riservandone una quota, non superiore al 50% da svolgere in opere di miglioramento dei pascoli, del territorio, delle strutture e delle infrastrutture, qualora se ne presenti la necessità da parte del Comune e concordati annualmente con i concessionari</w:t>
      </w:r>
      <w:r w:rsidRPr="00DE0AC2">
        <w:rPr>
          <w:color w:val="000000"/>
        </w:rPr>
        <w:t>.</w:t>
      </w:r>
    </w:p>
    <w:p w14:paraId="0A094AF9" w14:textId="77777777" w:rsidR="00691C42" w:rsidRPr="00691C42" w:rsidRDefault="00691C42" w:rsidP="00691C42">
      <w:pPr>
        <w:spacing w:after="240"/>
        <w:ind w:right="-1"/>
        <w:jc w:val="both"/>
        <w:rPr>
          <w:color w:val="000000"/>
        </w:rPr>
      </w:pPr>
      <w:r w:rsidRPr="00691C42">
        <w:rPr>
          <w:color w:val="000000"/>
        </w:rPr>
        <w:t>L’elenco di tali opere e il corrispettivo economico corrispondente sarà concordato annualmente, su base volontaria, con il concessionario e dovrà essere approvato insindacabilmente dal Comune.</w:t>
      </w:r>
    </w:p>
    <w:p w14:paraId="218DD766" w14:textId="77777777" w:rsidR="00691C42" w:rsidRPr="00DE0AC2" w:rsidRDefault="00691C42" w:rsidP="00691C42">
      <w:pPr>
        <w:spacing w:after="240"/>
        <w:ind w:right="-1"/>
        <w:jc w:val="both"/>
        <w:rPr>
          <w:color w:val="000000"/>
        </w:rPr>
      </w:pPr>
      <w:r w:rsidRPr="00691C42">
        <w:rPr>
          <w:color w:val="000000"/>
        </w:rPr>
        <w:t xml:space="preserve">L’importo corrispondente alle opere sarà considerato come saldato a valle della realizzazione (nel rispetto delle tempistiche fornite dal Comune) delle opere per cui l’assegnatario ha assunto l’impegno, previa verifica da parte del Comune della rispondenza al relativo capitolato. La mancata realizzazione </w:t>
      </w:r>
      <w:r w:rsidRPr="00691C42">
        <w:rPr>
          <w:color w:val="000000"/>
        </w:rPr>
        <w:lastRenderedPageBreak/>
        <w:t>delle opere o il mancato rispetto del capitolato delle medesime, comporta il versamento da parte dell’assegnatario dell’intero ammontare del canone di concessione in forma monetaria.</w:t>
      </w:r>
    </w:p>
    <w:p w14:paraId="598D2C96" w14:textId="77777777" w:rsidR="00377409" w:rsidRPr="00DE0AC2" w:rsidRDefault="00377409" w:rsidP="00691C42">
      <w:pPr>
        <w:spacing w:after="240"/>
        <w:ind w:right="-1"/>
        <w:jc w:val="both"/>
        <w:rPr>
          <w:color w:val="000000"/>
        </w:rPr>
      </w:pPr>
      <w:r w:rsidRPr="00DE0AC2">
        <w:rPr>
          <w:color w:val="000000"/>
        </w:rPr>
        <w:t xml:space="preserve">L’importo sarà soggetto a rivalutazione, a partire dal secondo anno, sulla base del 100% della variazione annua dell'indice ISTAT dei prezzi al consumo per le famiglie di operai ed impiegati, rilevato alla scadenza di ciascun anno di durata contrattuale. </w:t>
      </w:r>
    </w:p>
    <w:p w14:paraId="17F449BE" w14:textId="77777777" w:rsidR="00805FC6" w:rsidRPr="00DE0AC2" w:rsidRDefault="00DE0AC2" w:rsidP="00691C42">
      <w:pPr>
        <w:spacing w:after="240"/>
        <w:ind w:right="-1"/>
        <w:jc w:val="both"/>
        <w:rPr>
          <w:color w:val="18181C"/>
          <w:w w:val="105"/>
        </w:rPr>
      </w:pPr>
      <w:r>
        <w:rPr>
          <w:b/>
        </w:rPr>
        <w:t>Art. 7</w:t>
      </w:r>
      <w:r w:rsidR="00805FC6" w:rsidRPr="00DE0AC2">
        <w:rPr>
          <w:b/>
        </w:rPr>
        <w:t xml:space="preserve"> </w:t>
      </w:r>
      <w:r w:rsidR="00722122" w:rsidRPr="00DE0AC2">
        <w:rPr>
          <w:b/>
        </w:rPr>
        <w:t>Termini di presentazione</w:t>
      </w:r>
      <w:r w:rsidR="00FD6920" w:rsidRPr="00DE0AC2">
        <w:rPr>
          <w:b/>
        </w:rPr>
        <w:t xml:space="preserve"> e data di apertura della richieste</w:t>
      </w:r>
    </w:p>
    <w:p w14:paraId="43A64840" w14:textId="77201120" w:rsidR="00736C33" w:rsidRDefault="00722122" w:rsidP="00736C33">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L</w:t>
      </w:r>
      <w:r w:rsidR="00FD6920" w:rsidRPr="00DE0AC2">
        <w:rPr>
          <w:rFonts w:ascii="Times New Roman" w:eastAsia="Times New Roman" w:hAnsi="Times New Roman"/>
          <w:color w:val="18181C"/>
          <w:w w:val="105"/>
          <w:sz w:val="24"/>
          <w:szCs w:val="24"/>
          <w:lang w:eastAsia="it-IT"/>
        </w:rPr>
        <w:t>e richieste</w:t>
      </w:r>
      <w:r w:rsidRPr="00DE0AC2">
        <w:rPr>
          <w:rFonts w:ascii="Times New Roman" w:eastAsia="Times New Roman" w:hAnsi="Times New Roman"/>
          <w:color w:val="18181C"/>
          <w:w w:val="105"/>
          <w:sz w:val="24"/>
          <w:szCs w:val="24"/>
          <w:lang w:eastAsia="it-IT"/>
        </w:rPr>
        <w:t xml:space="preserve"> di assegnazione del comprensorio dovranno pervenire </w:t>
      </w:r>
      <w:r w:rsidR="00C567FA" w:rsidRPr="00DE0AC2">
        <w:rPr>
          <w:rFonts w:ascii="Times New Roman" w:eastAsia="Times New Roman" w:hAnsi="Times New Roman"/>
          <w:color w:val="18181C"/>
          <w:w w:val="105"/>
          <w:sz w:val="24"/>
          <w:szCs w:val="24"/>
          <w:lang w:eastAsia="it-IT"/>
        </w:rPr>
        <w:t>in busta chiusa, sigillata e controfirmata sui lembi</w:t>
      </w:r>
      <w:r w:rsidR="00736C33" w:rsidRPr="00736C33">
        <w:rPr>
          <w:rFonts w:ascii="Times New Roman" w:eastAsia="Times New Roman" w:hAnsi="Times New Roman"/>
          <w:color w:val="18181C"/>
          <w:w w:val="105"/>
          <w:sz w:val="24"/>
          <w:szCs w:val="24"/>
          <w:lang w:eastAsia="it-IT"/>
        </w:rPr>
        <w:t xml:space="preserve">, pena l’esclusione dalla gara, a mezzo raccomandata </w:t>
      </w:r>
      <w:r w:rsidR="00736C33">
        <w:rPr>
          <w:rFonts w:ascii="Times New Roman" w:eastAsia="Times New Roman" w:hAnsi="Times New Roman"/>
          <w:color w:val="18181C"/>
          <w:w w:val="105"/>
          <w:sz w:val="24"/>
          <w:szCs w:val="24"/>
          <w:lang w:eastAsia="it-IT"/>
        </w:rPr>
        <w:t xml:space="preserve">A/R </w:t>
      </w:r>
      <w:r w:rsidR="00736C33" w:rsidRPr="00736C33">
        <w:rPr>
          <w:rFonts w:ascii="Times New Roman" w:eastAsia="Times New Roman" w:hAnsi="Times New Roman"/>
          <w:color w:val="18181C"/>
          <w:w w:val="105"/>
          <w:sz w:val="24"/>
          <w:szCs w:val="24"/>
          <w:lang w:eastAsia="it-IT"/>
        </w:rPr>
        <w:t xml:space="preserve">del servizio postale, ovvero mediante agenzia di recapito autorizzata ovvero direttamente mediante consegna a mano, entro </w:t>
      </w:r>
      <w:r w:rsidR="00736C33" w:rsidRPr="00DE0AC2">
        <w:rPr>
          <w:rFonts w:ascii="Times New Roman" w:eastAsia="Times New Roman" w:hAnsi="Times New Roman"/>
          <w:color w:val="18181C"/>
          <w:w w:val="105"/>
          <w:sz w:val="24"/>
          <w:szCs w:val="24"/>
          <w:lang w:eastAsia="it-IT"/>
        </w:rPr>
        <w:t xml:space="preserve">le ore 12 del </w:t>
      </w:r>
      <w:r w:rsidR="00736C33" w:rsidRPr="00DE0AC2">
        <w:rPr>
          <w:rFonts w:ascii="Times New Roman" w:eastAsia="Times New Roman" w:hAnsi="Times New Roman"/>
          <w:color w:val="18181C"/>
          <w:w w:val="105"/>
          <w:sz w:val="24"/>
          <w:szCs w:val="24"/>
          <w:highlight w:val="yellow"/>
          <w:lang w:eastAsia="it-IT"/>
        </w:rPr>
        <w:t>XX/XX/XXXX</w:t>
      </w:r>
      <w:r w:rsidR="00736C33" w:rsidRPr="00736C33">
        <w:rPr>
          <w:rFonts w:ascii="Times New Roman" w:eastAsia="Times New Roman" w:hAnsi="Times New Roman"/>
          <w:color w:val="18181C"/>
          <w:w w:val="105"/>
          <w:sz w:val="24"/>
          <w:szCs w:val="24"/>
          <w:lang w:eastAsia="it-IT"/>
        </w:rPr>
        <w:t xml:space="preserve"> </w:t>
      </w:r>
      <w:r w:rsidR="00736C33" w:rsidRPr="00DE0AC2">
        <w:rPr>
          <w:rFonts w:ascii="Times New Roman" w:eastAsia="Times New Roman" w:hAnsi="Times New Roman"/>
          <w:color w:val="18181C"/>
          <w:w w:val="105"/>
          <w:sz w:val="24"/>
          <w:szCs w:val="24"/>
          <w:lang w:eastAsia="it-IT"/>
        </w:rPr>
        <w:t xml:space="preserve">presso il Comune </w:t>
      </w:r>
      <w:r w:rsidR="00736C33">
        <w:rPr>
          <w:rFonts w:ascii="Times New Roman" w:eastAsia="Times New Roman" w:hAnsi="Times New Roman"/>
          <w:color w:val="18181C"/>
          <w:w w:val="105"/>
          <w:sz w:val="24"/>
          <w:szCs w:val="24"/>
          <w:lang w:eastAsia="it-IT"/>
        </w:rPr>
        <w:t>di ......................................</w:t>
      </w:r>
      <w:r w:rsidR="00736C33" w:rsidRPr="00DE0AC2">
        <w:rPr>
          <w:rFonts w:ascii="Times New Roman" w:eastAsia="Times New Roman" w:hAnsi="Times New Roman"/>
          <w:color w:val="18181C"/>
          <w:w w:val="105"/>
          <w:sz w:val="24"/>
          <w:szCs w:val="24"/>
          <w:lang w:eastAsia="it-IT"/>
        </w:rPr>
        <w:t xml:space="preserve"> (</w:t>
      </w:r>
      <w:r w:rsidR="00736C33" w:rsidRPr="005130AA">
        <w:rPr>
          <w:rFonts w:ascii="Times New Roman" w:eastAsia="Times New Roman" w:hAnsi="Times New Roman"/>
          <w:color w:val="18181C"/>
          <w:w w:val="105"/>
          <w:sz w:val="24"/>
          <w:szCs w:val="24"/>
          <w:highlight w:val="yellow"/>
          <w:lang w:eastAsia="it-IT"/>
        </w:rPr>
        <w:t>uffici e indirizzi).</w:t>
      </w:r>
      <w:r w:rsidR="00736C33" w:rsidRPr="00736C33">
        <w:rPr>
          <w:rFonts w:ascii="Times New Roman" w:eastAsia="Times New Roman" w:hAnsi="Times New Roman"/>
          <w:color w:val="18181C"/>
          <w:w w:val="105"/>
          <w:sz w:val="24"/>
          <w:szCs w:val="24"/>
          <w:lang w:eastAsia="it-IT"/>
        </w:rPr>
        <w:t xml:space="preserve"> Il recapito tempestivo dei plichi rimane ad esclusivo rischio dei mittenti. Farà fede il timbro di avvenuta ricezione da parte del protocollo del Comune. </w:t>
      </w:r>
    </w:p>
    <w:p w14:paraId="342CFA3C" w14:textId="4549FFD4" w:rsidR="00E47532" w:rsidRPr="00DE0AC2" w:rsidRDefault="00E47532" w:rsidP="00736C33">
      <w:pPr>
        <w:pStyle w:val="Paragrafoelenco"/>
        <w:spacing w:after="240" w:line="240" w:lineRule="auto"/>
        <w:ind w:left="0" w:right="-1"/>
        <w:jc w:val="both"/>
        <w:rPr>
          <w:rFonts w:ascii="Times New Roman" w:eastAsia="Times New Roman" w:hAnsi="Times New Roman"/>
          <w:color w:val="18181C"/>
          <w:w w:val="105"/>
          <w:sz w:val="24"/>
          <w:szCs w:val="24"/>
          <w:lang w:eastAsia="it-IT"/>
        </w:rPr>
      </w:pPr>
    </w:p>
    <w:p w14:paraId="60F20E9E" w14:textId="3E178643" w:rsidR="005763D5" w:rsidRDefault="00736C33" w:rsidP="00691C42">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r w:rsidRPr="005130AA">
        <w:rPr>
          <w:rFonts w:ascii="Times New Roman" w:eastAsia="Times New Roman" w:hAnsi="Times New Roman"/>
          <w:color w:val="385623" w:themeColor="accent6" w:themeShade="80"/>
          <w:w w:val="105"/>
          <w:sz w:val="24"/>
          <w:szCs w:val="24"/>
          <w:lang w:eastAsia="it-IT"/>
        </w:rPr>
        <w:t>DA USARE SOLO IN CASO A):</w:t>
      </w:r>
      <w:r w:rsidRPr="005130AA">
        <w:rPr>
          <w:color w:val="385623" w:themeColor="accent6" w:themeShade="80"/>
          <w:w w:val="105"/>
        </w:rPr>
        <w:t xml:space="preserve"> </w:t>
      </w:r>
      <w:r w:rsidRPr="006340B4">
        <w:rPr>
          <w:rFonts w:ascii="Times New Roman" w:eastAsia="Times New Roman" w:hAnsi="Times New Roman"/>
          <w:color w:val="385623" w:themeColor="accent6" w:themeShade="80"/>
          <w:w w:val="105"/>
          <w:sz w:val="24"/>
          <w:szCs w:val="24"/>
          <w:lang w:eastAsia="it-IT"/>
        </w:rPr>
        <w:t>USI CIVICI PRESENTI</w:t>
      </w:r>
      <w:r>
        <w:rPr>
          <w:rFonts w:ascii="Times New Roman" w:eastAsia="Times New Roman" w:hAnsi="Times New Roman"/>
          <w:color w:val="385623" w:themeColor="accent6" w:themeShade="80"/>
          <w:w w:val="105"/>
          <w:sz w:val="24"/>
          <w:szCs w:val="24"/>
          <w:lang w:eastAsia="it-IT"/>
        </w:rPr>
        <w:t xml:space="preserve"> </w:t>
      </w:r>
      <w:r w:rsidR="005763D5" w:rsidRPr="005130AA">
        <w:rPr>
          <w:rFonts w:ascii="Times New Roman" w:eastAsia="Times New Roman" w:hAnsi="Times New Roman"/>
          <w:color w:val="385623" w:themeColor="accent6" w:themeShade="80"/>
          <w:w w:val="105"/>
          <w:sz w:val="24"/>
          <w:szCs w:val="24"/>
          <w:lang w:eastAsia="it-IT"/>
        </w:rPr>
        <w:t>I titolari di diritto di uso civico che non abbiano fatto pervenire l’istanza o abbiano fatto pervenire la medesima in forma incompleta o non corredata da tutta la documentazione indicata nel comma successivo, sono considerati a tutti gli effetti rinunciatari dell’esercizio dell’uso civico per tutta la durata dell’assegnazione. I soggetti considerati rinunciatari dell’esercizio dell’uso civico potranno in ogni caso fare richiesta delle medesime o di altre superfici, qualora non assegnate, secondo le modalità previste per gli imprenditori agricoli non residenti.</w:t>
      </w:r>
    </w:p>
    <w:p w14:paraId="01EC4F57" w14:textId="77777777" w:rsidR="00736C33" w:rsidRPr="005130AA" w:rsidRDefault="00736C33" w:rsidP="00691C42">
      <w:pPr>
        <w:pStyle w:val="Paragrafoelenco"/>
        <w:spacing w:after="240" w:line="240" w:lineRule="auto"/>
        <w:ind w:left="0" w:right="-1"/>
        <w:jc w:val="both"/>
        <w:rPr>
          <w:rFonts w:ascii="Times New Roman" w:eastAsia="Times New Roman" w:hAnsi="Times New Roman"/>
          <w:color w:val="385623" w:themeColor="accent6" w:themeShade="80"/>
          <w:w w:val="105"/>
          <w:sz w:val="24"/>
          <w:szCs w:val="24"/>
          <w:lang w:eastAsia="it-IT"/>
        </w:rPr>
      </w:pPr>
    </w:p>
    <w:p w14:paraId="4127BFEE" w14:textId="7AE2DFB7" w:rsidR="00377409" w:rsidRPr="00DE0AC2" w:rsidRDefault="00377409"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All’</w:t>
      </w:r>
      <w:r w:rsidR="005763D5" w:rsidRPr="00DE0AC2">
        <w:rPr>
          <w:rFonts w:ascii="Times New Roman" w:eastAsia="Times New Roman" w:hAnsi="Times New Roman"/>
          <w:color w:val="18181C"/>
          <w:w w:val="105"/>
          <w:sz w:val="24"/>
          <w:szCs w:val="24"/>
          <w:lang w:eastAsia="it-IT"/>
        </w:rPr>
        <w:t xml:space="preserve">aperura delle buste presenzierà la Commissione Pascoli, che avrà il compito di valutare le offerte presentate, ai sensi </w:t>
      </w:r>
      <w:r w:rsidRPr="00DE0AC2">
        <w:rPr>
          <w:rFonts w:ascii="Times New Roman" w:eastAsia="Times New Roman" w:hAnsi="Times New Roman"/>
          <w:color w:val="18181C"/>
          <w:w w:val="105"/>
          <w:sz w:val="24"/>
          <w:szCs w:val="24"/>
          <w:lang w:eastAsia="it-IT"/>
        </w:rPr>
        <w:t xml:space="preserve">Regolamento Pascoli </w:t>
      </w:r>
      <w:r w:rsidR="00736C33">
        <w:rPr>
          <w:rFonts w:ascii="Times New Roman" w:eastAsia="Times New Roman" w:hAnsi="Times New Roman"/>
          <w:color w:val="18181C"/>
          <w:w w:val="105"/>
          <w:sz w:val="24"/>
          <w:szCs w:val="24"/>
          <w:lang w:eastAsia="it-IT"/>
        </w:rPr>
        <w:t>Comunale.</w:t>
      </w:r>
      <w:r w:rsidR="005763D5" w:rsidRPr="00DE0AC2">
        <w:rPr>
          <w:rFonts w:ascii="Times New Roman" w:eastAsia="Times New Roman" w:hAnsi="Times New Roman"/>
          <w:color w:val="18181C"/>
          <w:w w:val="105"/>
          <w:sz w:val="24"/>
          <w:szCs w:val="24"/>
          <w:lang w:eastAsia="it-IT"/>
        </w:rPr>
        <w:t xml:space="preserve"> </w:t>
      </w:r>
    </w:p>
    <w:p w14:paraId="2CFAE2F5" w14:textId="77777777" w:rsidR="00DE0AC2" w:rsidRPr="00DE0AC2" w:rsidRDefault="002B11C9" w:rsidP="00691C42">
      <w:pPr>
        <w:spacing w:after="240"/>
        <w:jc w:val="both"/>
      </w:pPr>
      <w:r w:rsidRPr="00DE0AC2">
        <w:rPr>
          <w:color w:val="18181C"/>
          <w:w w:val="105"/>
        </w:rPr>
        <w:t xml:space="preserve">L’apertura delle richieste sarà effettuata alle ore </w:t>
      </w:r>
      <w:r w:rsidR="000C09AA" w:rsidRPr="00DE0AC2">
        <w:rPr>
          <w:color w:val="18181C"/>
          <w:w w:val="105"/>
          <w:highlight w:val="yellow"/>
        </w:rPr>
        <w:t>10</w:t>
      </w:r>
      <w:r w:rsidR="005763D5" w:rsidRPr="00DE0AC2">
        <w:rPr>
          <w:color w:val="18181C"/>
          <w:w w:val="105"/>
          <w:highlight w:val="yellow"/>
        </w:rPr>
        <w:t>.30</w:t>
      </w:r>
      <w:r w:rsidR="000C09AA" w:rsidRPr="00DE0AC2">
        <w:rPr>
          <w:color w:val="18181C"/>
          <w:w w:val="105"/>
          <w:highlight w:val="yellow"/>
        </w:rPr>
        <w:t xml:space="preserve"> </w:t>
      </w:r>
      <w:r w:rsidRPr="00DE0AC2">
        <w:rPr>
          <w:color w:val="18181C"/>
          <w:w w:val="105"/>
          <w:highlight w:val="yellow"/>
        </w:rPr>
        <w:t>del XX/XX/XXXX.</w:t>
      </w:r>
      <w:r w:rsidRPr="00DE0AC2">
        <w:rPr>
          <w:color w:val="18181C"/>
          <w:w w:val="105"/>
        </w:rPr>
        <w:t xml:space="preserve"> </w:t>
      </w:r>
      <w:r w:rsidR="00DE0AC2" w:rsidRPr="00DE0AC2">
        <w:t>Tutti coloro che hanno interesse diretto possono assistere all’apertura delle offerte.</w:t>
      </w:r>
    </w:p>
    <w:p w14:paraId="2FE18E26" w14:textId="77777777" w:rsidR="00377409" w:rsidRPr="00DE0AC2" w:rsidRDefault="00DE0AC2" w:rsidP="00691C42">
      <w:pPr>
        <w:spacing w:after="240"/>
        <w:ind w:right="-1"/>
        <w:jc w:val="both"/>
        <w:rPr>
          <w:b/>
        </w:rPr>
      </w:pPr>
      <w:r>
        <w:rPr>
          <w:b/>
        </w:rPr>
        <w:t>Art. 8</w:t>
      </w:r>
      <w:r w:rsidR="00377409" w:rsidRPr="00DE0AC2">
        <w:rPr>
          <w:b/>
        </w:rPr>
        <w:t xml:space="preserve"> Diritto di prelazione</w:t>
      </w:r>
    </w:p>
    <w:p w14:paraId="48717075" w14:textId="77777777" w:rsidR="00AE3FC6" w:rsidRPr="00AE3FC6" w:rsidRDefault="00AE3FC6" w:rsidP="00AE3FC6">
      <w:pPr>
        <w:spacing w:after="240"/>
        <w:ind w:right="-1"/>
        <w:jc w:val="both"/>
        <w:rPr>
          <w:color w:val="18181C"/>
          <w:w w:val="105"/>
        </w:rPr>
      </w:pPr>
      <w:r w:rsidRPr="00AE3FC6">
        <w:rPr>
          <w:color w:val="18181C"/>
          <w:w w:val="105"/>
        </w:rPr>
        <w:t xml:space="preserve">CASO A): USI CIVICI PRESENTI </w:t>
      </w:r>
    </w:p>
    <w:p w14:paraId="42F42321" w14:textId="57D17B32" w:rsidR="00AE3FC6" w:rsidRPr="00AE3FC6" w:rsidRDefault="00AE3FC6" w:rsidP="00AE3FC6">
      <w:pPr>
        <w:spacing w:after="240"/>
        <w:ind w:right="-1"/>
        <w:jc w:val="both"/>
        <w:rPr>
          <w:color w:val="18181C"/>
          <w:w w:val="105"/>
        </w:rPr>
      </w:pPr>
      <w:r w:rsidRPr="00AE3FC6">
        <w:rPr>
          <w:color w:val="18181C"/>
          <w:w w:val="105"/>
        </w:rPr>
        <w:t>Essendo i terreni comunali gravati da uso civico, non sussistono diritti di prelazione sui terreni di proprietà comunale.</w:t>
      </w:r>
    </w:p>
    <w:p w14:paraId="2AF46EAC" w14:textId="77777777" w:rsidR="00AE3FC6" w:rsidRPr="00AE3FC6" w:rsidRDefault="00AE3FC6" w:rsidP="00AE3FC6">
      <w:pPr>
        <w:spacing w:after="240"/>
        <w:ind w:right="-1"/>
        <w:jc w:val="both"/>
        <w:rPr>
          <w:color w:val="18181C"/>
          <w:w w:val="105"/>
        </w:rPr>
      </w:pPr>
      <w:r w:rsidRPr="00AE3FC6">
        <w:rPr>
          <w:color w:val="18181C"/>
          <w:w w:val="105"/>
        </w:rPr>
        <w:t xml:space="preserve">CASO B): USI CIVICI ASSENTI </w:t>
      </w:r>
    </w:p>
    <w:p w14:paraId="749484BC" w14:textId="1A7005CF" w:rsidR="00AE3FC6" w:rsidRDefault="00AE3FC6" w:rsidP="005130AA">
      <w:pPr>
        <w:spacing w:after="240"/>
        <w:ind w:right="-1"/>
        <w:jc w:val="both"/>
        <w:rPr>
          <w:color w:val="18181C"/>
          <w:w w:val="105"/>
        </w:rPr>
      </w:pPr>
      <w:r w:rsidRPr="00AE3FC6">
        <w:rPr>
          <w:color w:val="18181C"/>
          <w:w w:val="105"/>
        </w:rPr>
        <w:t xml:space="preserve">L’aggiudicazione sarà soggetta alla eventuale condizione sospensiva per l’esercizio del diritto di prelazione ai sensi dell’articolo 5 del decreto legislativo n.  228 del 18 Maggio 2001. Il concessionario uscente potrà esercitare il proprio diritto di prelazione (in assenza di debiti o contenziosi a danno del Comune) eguagliando sia dal punto di vista economico, sia tecnico, l’offerta che ha ricevuto il punteggio più elevato. </w:t>
      </w:r>
    </w:p>
    <w:p w14:paraId="3CF4BC58" w14:textId="77777777" w:rsidR="00C567FA" w:rsidRPr="00DE0AC2" w:rsidRDefault="00DE0AC2" w:rsidP="005130AA">
      <w:pPr>
        <w:rPr>
          <w:b/>
          <w:w w:val="105"/>
        </w:rPr>
      </w:pPr>
      <w:r>
        <w:rPr>
          <w:b/>
          <w:w w:val="105"/>
        </w:rPr>
        <w:t>Art. 9</w:t>
      </w:r>
      <w:r w:rsidR="00C567FA" w:rsidRPr="00DE0AC2">
        <w:rPr>
          <w:b/>
          <w:w w:val="105"/>
        </w:rPr>
        <w:t xml:space="preserve"> </w:t>
      </w:r>
      <w:r w:rsidR="00E47532" w:rsidRPr="00DE0AC2">
        <w:rPr>
          <w:b/>
          <w:w w:val="105"/>
        </w:rPr>
        <w:t>Disposizioni finali</w:t>
      </w:r>
    </w:p>
    <w:p w14:paraId="13EA5450" w14:textId="77777777" w:rsidR="00C567FA" w:rsidRPr="00DE0AC2" w:rsidRDefault="00C567FA"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a)</w:t>
      </w:r>
      <w:r w:rsidR="003926DC"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le spese relative alla procedura di aggiudicazione e</w:t>
      </w:r>
      <w:r w:rsidRPr="00DE0AC2">
        <w:rPr>
          <w:rFonts w:ascii="Times New Roman" w:eastAsia="Times New Roman" w:hAnsi="Times New Roman"/>
          <w:color w:val="18181C"/>
          <w:w w:val="105"/>
          <w:sz w:val="24"/>
          <w:szCs w:val="24"/>
          <w:lang w:eastAsia="it-IT"/>
        </w:rPr>
        <w:t xml:space="preserve"> alla stipulazione</w:t>
      </w:r>
      <w:r w:rsidR="000D2629" w:rsidRPr="00DE0AC2">
        <w:rPr>
          <w:rFonts w:ascii="Times New Roman" w:eastAsia="Times New Roman" w:hAnsi="Times New Roman"/>
          <w:color w:val="18181C"/>
          <w:w w:val="105"/>
          <w:sz w:val="24"/>
          <w:szCs w:val="24"/>
          <w:lang w:eastAsia="it-IT"/>
        </w:rPr>
        <w:t xml:space="preserve"> e registrazione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del</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contratto</w:t>
      </w:r>
      <w:r w:rsidR="003926DC"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 xml:space="preserve">di concessione </w:t>
      </w:r>
      <w:r w:rsidRPr="00DE0AC2">
        <w:rPr>
          <w:rFonts w:ascii="Times New Roman" w:eastAsia="Times New Roman" w:hAnsi="Times New Roman"/>
          <w:color w:val="18181C"/>
          <w:w w:val="105"/>
          <w:sz w:val="24"/>
          <w:szCs w:val="24"/>
          <w:lang w:eastAsia="it-IT"/>
        </w:rPr>
        <w:t>sono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a</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carico</w:t>
      </w:r>
      <w:r w:rsidR="003926DC"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dell’aggiudicatario</w:t>
      </w:r>
      <w:r w:rsidRPr="00DE0AC2">
        <w:rPr>
          <w:rFonts w:ascii="Times New Roman" w:eastAsia="Times New Roman" w:hAnsi="Times New Roman"/>
          <w:color w:val="18181C"/>
          <w:w w:val="105"/>
          <w:sz w:val="24"/>
          <w:szCs w:val="24"/>
          <w:lang w:eastAsia="it-IT"/>
        </w:rPr>
        <w:t xml:space="preserve">. </w:t>
      </w:r>
    </w:p>
    <w:p w14:paraId="1FB13A76" w14:textId="77777777" w:rsidR="00C567FA" w:rsidRPr="00DE0AC2" w:rsidRDefault="00C567FA"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b)</w:t>
      </w:r>
      <w:r w:rsidR="003926DC"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in caso</w:t>
      </w:r>
      <w:r w:rsidRPr="00DE0AC2">
        <w:rPr>
          <w:rFonts w:ascii="Times New Roman" w:eastAsia="Times New Roman" w:hAnsi="Times New Roman"/>
          <w:color w:val="18181C"/>
          <w:w w:val="105"/>
          <w:sz w:val="24"/>
          <w:szCs w:val="24"/>
          <w:lang w:eastAsia="it-IT"/>
        </w:rPr>
        <w:t xml:space="preserve"> non</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si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dovesse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motivatamente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procedere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all’assegnazione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definitiva</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del</w:t>
      </w:r>
      <w:r w:rsidR="003926DC"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comprensorio</w:t>
      </w:r>
      <w:r w:rsidRPr="00DE0AC2">
        <w:rPr>
          <w:rFonts w:ascii="Times New Roman" w:eastAsia="Times New Roman" w:hAnsi="Times New Roman"/>
          <w:color w:val="18181C"/>
          <w:w w:val="105"/>
          <w:sz w:val="24"/>
          <w:szCs w:val="24"/>
          <w:lang w:eastAsia="it-IT"/>
        </w:rPr>
        <w:t>, l’</w:t>
      </w:r>
      <w:r w:rsidR="000D2629" w:rsidRPr="00DE0AC2">
        <w:rPr>
          <w:rFonts w:ascii="Times New Roman" w:eastAsia="Times New Roman" w:hAnsi="Times New Roman"/>
          <w:color w:val="18181C"/>
          <w:w w:val="105"/>
          <w:sz w:val="24"/>
          <w:szCs w:val="24"/>
          <w:lang w:eastAsia="it-IT"/>
        </w:rPr>
        <w:t>aggiudicatario provvisorio</w:t>
      </w:r>
      <w:r w:rsidRPr="00DE0AC2">
        <w:rPr>
          <w:rFonts w:ascii="Times New Roman" w:eastAsia="Times New Roman" w:hAnsi="Times New Roman"/>
          <w:color w:val="18181C"/>
          <w:w w:val="105"/>
          <w:sz w:val="24"/>
          <w:szCs w:val="24"/>
          <w:lang w:eastAsia="it-IT"/>
        </w:rPr>
        <w:t xml:space="preserve"> non potrà pretendere alcun risarcimento o</w:t>
      </w:r>
      <w:r w:rsidR="000D2629"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 xml:space="preserve">indennizzo. </w:t>
      </w:r>
    </w:p>
    <w:p w14:paraId="6D1C7996" w14:textId="77777777" w:rsidR="00C567FA" w:rsidRPr="00DE0AC2" w:rsidRDefault="00C567FA"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c)</w:t>
      </w:r>
      <w:r w:rsidR="003926DC"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in caso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l’aggiudicatario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non</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stipuli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il</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contratto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nei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termini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prescritti,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non</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assolva</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 xml:space="preserve">gli adempimenti di cui alla precedente lettera a) in tempo utile per la sottoscrizione del contratto, l’aggiudicazione, ancorché definitiva, può essere revocata </w:t>
      </w:r>
      <w:r w:rsidR="000D2629" w:rsidRPr="00DE0AC2">
        <w:rPr>
          <w:rFonts w:ascii="Times New Roman" w:eastAsia="Times New Roman" w:hAnsi="Times New Roman"/>
          <w:color w:val="18181C"/>
          <w:w w:val="105"/>
          <w:sz w:val="24"/>
          <w:szCs w:val="24"/>
          <w:lang w:eastAsia="it-IT"/>
        </w:rPr>
        <w:t>dal Comune.</w:t>
      </w:r>
      <w:r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 xml:space="preserve">In tal caso, il Comune </w:t>
      </w:r>
      <w:r w:rsidRPr="00DE0AC2">
        <w:rPr>
          <w:rFonts w:ascii="Times New Roman" w:eastAsia="Times New Roman" w:hAnsi="Times New Roman"/>
          <w:color w:val="18181C"/>
          <w:w w:val="105"/>
          <w:sz w:val="24"/>
          <w:szCs w:val="24"/>
          <w:lang w:eastAsia="it-IT"/>
        </w:rPr>
        <w:lastRenderedPageBreak/>
        <w:t>provvede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ad</w:t>
      </w:r>
      <w:r w:rsidR="003926DC" w:rsidRPr="00DE0AC2">
        <w:rPr>
          <w:rFonts w:ascii="Times New Roman" w:eastAsia="Times New Roman" w:hAnsi="Times New Roman"/>
          <w:color w:val="18181C"/>
          <w:w w:val="105"/>
          <w:sz w:val="24"/>
          <w:szCs w:val="24"/>
          <w:lang w:eastAsia="it-IT"/>
        </w:rPr>
        <w:t xml:space="preserve"> </w:t>
      </w:r>
      <w:r w:rsidR="000D2629" w:rsidRPr="00DE0AC2">
        <w:rPr>
          <w:rFonts w:ascii="Times New Roman" w:eastAsia="Times New Roman" w:hAnsi="Times New Roman"/>
          <w:color w:val="18181C"/>
          <w:w w:val="105"/>
          <w:sz w:val="24"/>
          <w:szCs w:val="24"/>
          <w:lang w:eastAsia="it-IT"/>
        </w:rPr>
        <w:t>incassare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la cauzione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provvisoria,</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fatto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salvo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il</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risarcimento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di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ulteriori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danni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quali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maggiori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oneri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 xml:space="preserve">da sostenere per una nuova aggiudicazione. </w:t>
      </w:r>
    </w:p>
    <w:p w14:paraId="78715C96" w14:textId="5C8F02B6" w:rsidR="00C567FA" w:rsidRPr="00DE0AC2" w:rsidRDefault="00C567FA"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g)</w:t>
      </w:r>
      <w:r w:rsidR="003926DC" w:rsidRPr="00DE0AC2">
        <w:rPr>
          <w:rFonts w:ascii="Times New Roman" w:eastAsia="Times New Roman" w:hAnsi="Times New Roman"/>
          <w:color w:val="18181C"/>
          <w:w w:val="105"/>
          <w:sz w:val="24"/>
          <w:szCs w:val="24"/>
          <w:lang w:eastAsia="it-IT"/>
        </w:rPr>
        <w:t xml:space="preserve"> </w:t>
      </w:r>
      <w:r w:rsidR="00805CA3" w:rsidRPr="00805CA3">
        <w:rPr>
          <w:rFonts w:ascii="Times New Roman" w:eastAsia="Times New Roman" w:hAnsi="Times New Roman"/>
          <w:color w:val="18181C"/>
          <w:w w:val="105"/>
          <w:sz w:val="24"/>
          <w:szCs w:val="24"/>
          <w:lang w:eastAsia="it-IT"/>
        </w:rPr>
        <w:t>ai sensi e per gli effetti di cui al D.P.G.R. 2016/679, i dati personali raccolti saranno trattati, anche con strumenti informatici, esclusivamente nell’ambito del procedimento per il quale la presente dichiarazione viene resa</w:t>
      </w:r>
      <w:r w:rsidRPr="00DE0AC2">
        <w:rPr>
          <w:rFonts w:ascii="Times New Roman" w:eastAsia="Times New Roman" w:hAnsi="Times New Roman"/>
          <w:color w:val="18181C"/>
          <w:w w:val="105"/>
          <w:sz w:val="24"/>
          <w:szCs w:val="24"/>
          <w:lang w:eastAsia="it-IT"/>
        </w:rPr>
        <w:t xml:space="preserve">; </w:t>
      </w:r>
    </w:p>
    <w:p w14:paraId="2FF9D251" w14:textId="77777777" w:rsidR="00C567FA" w:rsidRPr="00DE0AC2" w:rsidRDefault="004B0E83"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h)</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f</w:t>
      </w:r>
      <w:r w:rsidR="00C567FA" w:rsidRPr="00DE0AC2">
        <w:rPr>
          <w:rFonts w:ascii="Times New Roman" w:eastAsia="Times New Roman" w:hAnsi="Times New Roman"/>
          <w:color w:val="18181C"/>
          <w:w w:val="105"/>
          <w:sz w:val="24"/>
          <w:szCs w:val="24"/>
          <w:lang w:eastAsia="it-IT"/>
        </w:rPr>
        <w:t>erme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restando</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le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previsioni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della</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normativa</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antimafia</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ed</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relativi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 xml:space="preserve">adempimenti, </w:t>
      </w:r>
      <w:r w:rsidRPr="00DE0AC2">
        <w:rPr>
          <w:rFonts w:ascii="Times New Roman" w:eastAsia="Times New Roman" w:hAnsi="Times New Roman"/>
          <w:color w:val="18181C"/>
          <w:w w:val="105"/>
          <w:sz w:val="24"/>
          <w:szCs w:val="24"/>
          <w:lang w:eastAsia="it-IT"/>
        </w:rPr>
        <w:t>il Comune</w:t>
      </w:r>
      <w:r w:rsidR="00C567FA" w:rsidRPr="00DE0AC2">
        <w:rPr>
          <w:rFonts w:ascii="Times New Roman" w:eastAsia="Times New Roman" w:hAnsi="Times New Roman"/>
          <w:color w:val="18181C"/>
          <w:w w:val="105"/>
          <w:sz w:val="24"/>
          <w:szCs w:val="24"/>
          <w:lang w:eastAsia="it-IT"/>
        </w:rPr>
        <w:t>,</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nel</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pubblico</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interesse,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si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riserva</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di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non</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procedere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alla stipulazione del contratto</w:t>
      </w:r>
      <w:r w:rsidRPr="00DE0AC2">
        <w:rPr>
          <w:rFonts w:ascii="Times New Roman" w:eastAsia="Times New Roman" w:hAnsi="Times New Roman"/>
          <w:color w:val="18181C"/>
          <w:w w:val="105"/>
          <w:sz w:val="24"/>
          <w:szCs w:val="24"/>
          <w:lang w:eastAsia="it-IT"/>
        </w:rPr>
        <w:t xml:space="preserve"> di concessione</w:t>
      </w:r>
      <w:r w:rsidR="00C567FA" w:rsidRPr="00DE0AC2">
        <w:rPr>
          <w:rFonts w:ascii="Times New Roman" w:eastAsia="Times New Roman" w:hAnsi="Times New Roman"/>
          <w:color w:val="18181C"/>
          <w:w w:val="105"/>
          <w:sz w:val="24"/>
          <w:szCs w:val="24"/>
          <w:lang w:eastAsia="it-IT"/>
        </w:rPr>
        <w:t>, ovvero di recedere dal contratto in corso di esecuzione, ove venga comunque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a</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conoscenza,</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in</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sede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di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informative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di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cui</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all’art.</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4</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del</w:t>
      </w:r>
      <w:r w:rsidR="003926DC" w:rsidRPr="00DE0AC2">
        <w:rPr>
          <w:rFonts w:ascii="Times New Roman" w:eastAsia="Times New Roman" w:hAnsi="Times New Roman"/>
          <w:color w:val="18181C"/>
          <w:w w:val="105"/>
          <w:sz w:val="24"/>
          <w:szCs w:val="24"/>
          <w:lang w:eastAsia="it-IT"/>
        </w:rPr>
        <w:t xml:space="preserve"> </w:t>
      </w:r>
      <w:proofErr w:type="spellStart"/>
      <w:r w:rsidR="00C567FA" w:rsidRPr="00DE0AC2">
        <w:rPr>
          <w:rFonts w:ascii="Times New Roman" w:eastAsia="Times New Roman" w:hAnsi="Times New Roman"/>
          <w:color w:val="18181C"/>
          <w:w w:val="105"/>
          <w:sz w:val="24"/>
          <w:szCs w:val="24"/>
          <w:lang w:eastAsia="it-IT"/>
        </w:rPr>
        <w:t>D.Lgs.</w:t>
      </w:r>
      <w:proofErr w:type="spellEnd"/>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8.8.1994</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n.</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490, ovvero</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all’art.</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1-septies</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del</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D.L.</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6.9.1982,</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n.</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629,</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convertito</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in</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legge</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12.10.1982</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n.</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726</w:t>
      </w:r>
      <w:r w:rsidR="003926DC" w:rsidRPr="00DE0AC2">
        <w:rPr>
          <w:rFonts w:ascii="Times New Roman" w:eastAsia="Times New Roman" w:hAnsi="Times New Roman"/>
          <w:color w:val="18181C"/>
          <w:w w:val="105"/>
          <w:sz w:val="24"/>
          <w:szCs w:val="24"/>
          <w:lang w:eastAsia="it-IT"/>
        </w:rPr>
        <w:t xml:space="preserve"> </w:t>
      </w:r>
      <w:r w:rsidR="00C567FA" w:rsidRPr="00DE0AC2">
        <w:rPr>
          <w:rFonts w:ascii="Times New Roman" w:eastAsia="Times New Roman" w:hAnsi="Times New Roman"/>
          <w:color w:val="18181C"/>
          <w:w w:val="105"/>
          <w:sz w:val="24"/>
          <w:szCs w:val="24"/>
          <w:lang w:eastAsia="it-IT"/>
        </w:rPr>
        <w:t xml:space="preserve">di elementi o circostanze tali da comportare il venir meno del rapporto fiduciario con </w:t>
      </w:r>
      <w:r w:rsidRPr="00DE0AC2">
        <w:rPr>
          <w:rFonts w:ascii="Times New Roman" w:eastAsia="Times New Roman" w:hAnsi="Times New Roman"/>
          <w:color w:val="18181C"/>
          <w:w w:val="105"/>
          <w:sz w:val="24"/>
          <w:szCs w:val="24"/>
          <w:lang w:eastAsia="it-IT"/>
        </w:rPr>
        <w:t>il concessionario</w:t>
      </w:r>
      <w:r w:rsidR="00C567FA" w:rsidRPr="00DE0AC2">
        <w:rPr>
          <w:rFonts w:ascii="Times New Roman" w:eastAsia="Times New Roman" w:hAnsi="Times New Roman"/>
          <w:color w:val="18181C"/>
          <w:w w:val="105"/>
          <w:sz w:val="24"/>
          <w:szCs w:val="24"/>
          <w:lang w:eastAsia="it-IT"/>
        </w:rPr>
        <w:t xml:space="preserve">. </w:t>
      </w:r>
    </w:p>
    <w:p w14:paraId="1E062F97" w14:textId="77777777" w:rsidR="00C567FA" w:rsidRPr="00DE0AC2" w:rsidRDefault="00C567FA"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per</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quant’altro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non</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sia</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specificatamente</w:t>
      </w:r>
      <w:r w:rsidR="003926DC" w:rsidRPr="00DE0AC2">
        <w:rPr>
          <w:rFonts w:ascii="Times New Roman" w:eastAsia="Times New Roman" w:hAnsi="Times New Roman"/>
          <w:color w:val="18181C"/>
          <w:w w:val="105"/>
          <w:sz w:val="24"/>
          <w:szCs w:val="24"/>
          <w:lang w:eastAsia="it-IT"/>
        </w:rPr>
        <w:t xml:space="preserve"> </w:t>
      </w:r>
      <w:r w:rsidR="004B0E83" w:rsidRPr="00DE0AC2">
        <w:rPr>
          <w:rFonts w:ascii="Times New Roman" w:eastAsia="Times New Roman" w:hAnsi="Times New Roman"/>
          <w:color w:val="18181C"/>
          <w:w w:val="105"/>
          <w:sz w:val="24"/>
          <w:szCs w:val="24"/>
          <w:lang w:eastAsia="it-IT"/>
        </w:rPr>
        <w:t>contenuto</w:t>
      </w:r>
      <w:r w:rsidR="003926DC" w:rsidRPr="00DE0AC2">
        <w:rPr>
          <w:rFonts w:ascii="Times New Roman" w:eastAsia="Times New Roman" w:hAnsi="Times New Roman"/>
          <w:color w:val="18181C"/>
          <w:w w:val="105"/>
          <w:sz w:val="24"/>
          <w:szCs w:val="24"/>
          <w:lang w:eastAsia="it-IT"/>
        </w:rPr>
        <w:t xml:space="preserve"> </w:t>
      </w:r>
      <w:r w:rsidR="004B0E83" w:rsidRPr="00DE0AC2">
        <w:rPr>
          <w:rFonts w:ascii="Times New Roman" w:eastAsia="Times New Roman" w:hAnsi="Times New Roman"/>
          <w:color w:val="18181C"/>
          <w:w w:val="105"/>
          <w:sz w:val="24"/>
          <w:szCs w:val="24"/>
          <w:lang w:eastAsia="it-IT"/>
        </w:rPr>
        <w:t>nel</w:t>
      </w:r>
      <w:r w:rsidR="003926DC" w:rsidRPr="00DE0AC2">
        <w:rPr>
          <w:rFonts w:ascii="Times New Roman" w:eastAsia="Times New Roman" w:hAnsi="Times New Roman"/>
          <w:color w:val="18181C"/>
          <w:w w:val="105"/>
          <w:sz w:val="24"/>
          <w:szCs w:val="24"/>
          <w:lang w:eastAsia="it-IT"/>
        </w:rPr>
        <w:t xml:space="preserve"> </w:t>
      </w:r>
      <w:r w:rsidR="004B0E83" w:rsidRPr="00DE0AC2">
        <w:rPr>
          <w:rFonts w:ascii="Times New Roman" w:eastAsia="Times New Roman" w:hAnsi="Times New Roman"/>
          <w:color w:val="18181C"/>
          <w:w w:val="105"/>
          <w:sz w:val="24"/>
          <w:szCs w:val="24"/>
          <w:lang w:eastAsia="it-IT"/>
        </w:rPr>
        <w:t>presente</w:t>
      </w:r>
      <w:r w:rsidR="003926DC" w:rsidRPr="00DE0AC2">
        <w:rPr>
          <w:rFonts w:ascii="Times New Roman" w:eastAsia="Times New Roman" w:hAnsi="Times New Roman"/>
          <w:color w:val="18181C"/>
          <w:w w:val="105"/>
          <w:sz w:val="24"/>
          <w:szCs w:val="24"/>
          <w:lang w:eastAsia="it-IT"/>
        </w:rPr>
        <w:t xml:space="preserve"> </w:t>
      </w:r>
      <w:r w:rsidR="004B0E83" w:rsidRPr="00DE0AC2">
        <w:rPr>
          <w:rFonts w:ascii="Times New Roman" w:eastAsia="Times New Roman" w:hAnsi="Times New Roman"/>
          <w:color w:val="18181C"/>
          <w:w w:val="105"/>
          <w:sz w:val="24"/>
          <w:szCs w:val="24"/>
          <w:lang w:eastAsia="it-IT"/>
        </w:rPr>
        <w:t>Bando</w:t>
      </w:r>
      <w:r w:rsidRPr="00DE0AC2">
        <w:rPr>
          <w:rFonts w:ascii="Times New Roman" w:eastAsia="Times New Roman" w:hAnsi="Times New Roman"/>
          <w:color w:val="18181C"/>
          <w:w w:val="105"/>
          <w:sz w:val="24"/>
          <w:szCs w:val="24"/>
          <w:lang w:eastAsia="it-IT"/>
        </w:rPr>
        <w:t>,</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si</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 xml:space="preserve">fa riferimento alle norme vigenti in materia di pubblici servizi al momento </w:t>
      </w:r>
      <w:r w:rsidR="004B0E83" w:rsidRPr="00DE0AC2">
        <w:rPr>
          <w:rFonts w:ascii="Times New Roman" w:eastAsia="Times New Roman" w:hAnsi="Times New Roman"/>
          <w:color w:val="18181C"/>
          <w:w w:val="105"/>
          <w:sz w:val="24"/>
          <w:szCs w:val="24"/>
          <w:lang w:eastAsia="it-IT"/>
        </w:rPr>
        <w:t>della procedura di assegnazione</w:t>
      </w:r>
      <w:r w:rsidRPr="00DE0AC2">
        <w:rPr>
          <w:rFonts w:ascii="Times New Roman" w:eastAsia="Times New Roman" w:hAnsi="Times New Roman"/>
          <w:color w:val="18181C"/>
          <w:w w:val="105"/>
          <w:sz w:val="24"/>
          <w:szCs w:val="24"/>
          <w:lang w:eastAsia="it-IT"/>
        </w:rPr>
        <w:t xml:space="preserve">; </w:t>
      </w:r>
    </w:p>
    <w:p w14:paraId="6E5C763D" w14:textId="77777777" w:rsidR="00C567FA" w:rsidRPr="00DE0AC2" w:rsidRDefault="00C567FA"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DE0AC2">
        <w:rPr>
          <w:rFonts w:ascii="Times New Roman" w:eastAsia="Times New Roman" w:hAnsi="Times New Roman"/>
          <w:color w:val="18181C"/>
          <w:w w:val="105"/>
          <w:sz w:val="24"/>
          <w:szCs w:val="24"/>
          <w:lang w:eastAsia="it-IT"/>
        </w:rPr>
        <w:t>j)</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Responsabile</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Unico</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del</w:t>
      </w:r>
      <w:r w:rsidR="003926DC" w:rsidRPr="00DE0AC2">
        <w:rPr>
          <w:rFonts w:ascii="Times New Roman" w:eastAsia="Times New Roman" w:hAnsi="Times New Roman"/>
          <w:color w:val="18181C"/>
          <w:w w:val="105"/>
          <w:sz w:val="24"/>
          <w:szCs w:val="24"/>
          <w:lang w:eastAsia="it-IT"/>
        </w:rPr>
        <w:t xml:space="preserve"> </w:t>
      </w:r>
      <w:r w:rsidRPr="00DE0AC2">
        <w:rPr>
          <w:rFonts w:ascii="Times New Roman" w:eastAsia="Times New Roman" w:hAnsi="Times New Roman"/>
          <w:color w:val="18181C"/>
          <w:w w:val="105"/>
          <w:sz w:val="24"/>
          <w:szCs w:val="24"/>
          <w:lang w:eastAsia="it-IT"/>
        </w:rPr>
        <w:t>procedimento:</w:t>
      </w:r>
      <w:r w:rsidR="003926DC" w:rsidRPr="00DE0AC2">
        <w:rPr>
          <w:rFonts w:ascii="Times New Roman" w:eastAsia="Times New Roman" w:hAnsi="Times New Roman"/>
          <w:color w:val="18181C"/>
          <w:w w:val="105"/>
          <w:sz w:val="24"/>
          <w:szCs w:val="24"/>
          <w:lang w:eastAsia="it-IT"/>
        </w:rPr>
        <w:t xml:space="preserve"> </w:t>
      </w:r>
      <w:r w:rsidR="004B0E83" w:rsidRPr="00AD07D8">
        <w:rPr>
          <w:rFonts w:ascii="Times New Roman" w:eastAsia="Times New Roman" w:hAnsi="Times New Roman"/>
          <w:color w:val="18181C"/>
          <w:w w:val="105"/>
          <w:sz w:val="24"/>
          <w:szCs w:val="24"/>
          <w:highlight w:val="yellow"/>
          <w:lang w:eastAsia="it-IT"/>
        </w:rPr>
        <w:t>_________________</w:t>
      </w:r>
    </w:p>
    <w:p w14:paraId="6C30FFD0" w14:textId="77777777" w:rsidR="000C09AA" w:rsidRPr="00DE0AC2" w:rsidRDefault="000C09AA" w:rsidP="00691C42">
      <w:pPr>
        <w:pStyle w:val="Paragrafoelenco"/>
        <w:spacing w:after="240" w:line="240" w:lineRule="auto"/>
        <w:ind w:left="0" w:right="-1"/>
        <w:jc w:val="both"/>
        <w:rPr>
          <w:rFonts w:ascii="Times New Roman" w:eastAsia="Times New Roman" w:hAnsi="Times New Roman"/>
          <w:color w:val="18181C"/>
          <w:w w:val="105"/>
          <w:sz w:val="24"/>
          <w:szCs w:val="24"/>
          <w:lang w:eastAsia="it-IT"/>
        </w:rPr>
      </w:pPr>
    </w:p>
    <w:p w14:paraId="6EAFA04C" w14:textId="77777777" w:rsidR="00DE0AC2" w:rsidRPr="00DE0AC2" w:rsidRDefault="00DE0AC2" w:rsidP="00691C42">
      <w:pPr>
        <w:spacing w:after="240"/>
        <w:jc w:val="both"/>
      </w:pPr>
      <w:r w:rsidRPr="00DE0AC2">
        <w:t>Si segnala che l’Ente proprietario è soggetto agli obblighi di cui al decreto legislativo 14 marzo 2013, n. 33 (</w:t>
      </w:r>
      <w:r w:rsidRPr="00DE0AC2">
        <w:rPr>
          <w:i/>
          <w:iCs/>
        </w:rPr>
        <w:t>Riordino della disciplina riguardante gli obblighi di pubblicità, trasparenza e diffusione di informazioni da parte delle pubbliche amministrazioni</w:t>
      </w:r>
      <w:r w:rsidRPr="00DE0AC2">
        <w:t>).</w:t>
      </w:r>
    </w:p>
    <w:p w14:paraId="62A5762C" w14:textId="6C88C66D" w:rsidR="00DE0AC2" w:rsidRDefault="00DE0AC2" w:rsidP="00691C42">
      <w:pPr>
        <w:spacing w:after="240"/>
        <w:jc w:val="both"/>
      </w:pPr>
      <w:r w:rsidRPr="00DE0AC2">
        <w:t>Per tutte le informazioni relative alla licitazione/trattativa privata o asta pubblica e per ogni altra notizia connessa, è possibile rivolgersi agli Uffici dell’Ente proprietario - tel. …</w:t>
      </w:r>
      <w:proofErr w:type="gramStart"/>
      <w:r w:rsidRPr="00DE0AC2">
        <w:t>…….</w:t>
      </w:r>
      <w:proofErr w:type="gramEnd"/>
      <w:r w:rsidRPr="00DE0AC2">
        <w:t>.</w:t>
      </w:r>
      <w:r w:rsidR="00F31EB3">
        <w:t xml:space="preserve"> </w:t>
      </w:r>
      <w:r w:rsidRPr="00DE0AC2">
        <w:t>- ogni giorno feriale dalle ore</w:t>
      </w:r>
      <w:proofErr w:type="gramStart"/>
      <w:r w:rsidR="00F31EB3">
        <w:t xml:space="preserve"> </w:t>
      </w:r>
      <w:r w:rsidRPr="00DE0AC2">
        <w:t>.…</w:t>
      </w:r>
      <w:proofErr w:type="gramEnd"/>
      <w:r w:rsidRPr="00DE0AC2">
        <w:t>..alle</w:t>
      </w:r>
      <w:r w:rsidR="00611FE3">
        <w:t xml:space="preserve"> </w:t>
      </w:r>
      <w:r w:rsidRPr="00DE0AC2">
        <w:t>ore</w:t>
      </w:r>
      <w:r w:rsidR="00611FE3">
        <w:t xml:space="preserve"> </w:t>
      </w:r>
      <w:r w:rsidRPr="00DE0AC2">
        <w:t>………– e-mail ………………………………....</w:t>
      </w:r>
    </w:p>
    <w:p w14:paraId="13BD6DEC" w14:textId="16ECA678" w:rsidR="00805CA3" w:rsidRDefault="00805CA3" w:rsidP="00691C42">
      <w:pPr>
        <w:spacing w:after="240"/>
        <w:jc w:val="both"/>
      </w:pPr>
      <w:r>
        <w:t>Responsabile del procedimento: …………………………………(riferimenti)</w:t>
      </w:r>
    </w:p>
    <w:p w14:paraId="5F3A3918" w14:textId="77777777" w:rsidR="00805CA3" w:rsidRDefault="00805CA3" w:rsidP="00691C42">
      <w:pPr>
        <w:spacing w:after="240"/>
        <w:jc w:val="both"/>
      </w:pPr>
    </w:p>
    <w:p w14:paraId="2CE11BF0" w14:textId="12A01350" w:rsidR="00805CA3" w:rsidRPr="00DE0AC2" w:rsidRDefault="00805CA3" w:rsidP="00805CA3">
      <w:pPr>
        <w:pStyle w:val="Paragrafoelenco"/>
        <w:spacing w:after="240" w:line="240" w:lineRule="auto"/>
        <w:ind w:left="0" w:right="-1"/>
        <w:jc w:val="both"/>
        <w:rPr>
          <w:rFonts w:ascii="Times New Roman" w:eastAsia="Times New Roman" w:hAnsi="Times New Roman"/>
          <w:color w:val="18181C"/>
          <w:w w:val="105"/>
          <w:sz w:val="24"/>
          <w:szCs w:val="24"/>
          <w:lang w:eastAsia="it-IT"/>
        </w:rPr>
      </w:pPr>
      <w:r w:rsidRPr="00691C42">
        <w:rPr>
          <w:rFonts w:ascii="Times New Roman" w:eastAsia="Times New Roman" w:hAnsi="Times New Roman"/>
          <w:color w:val="18181C"/>
          <w:w w:val="105"/>
          <w:sz w:val="24"/>
          <w:szCs w:val="24"/>
          <w:highlight w:val="yellow"/>
          <w:lang w:eastAsia="it-IT"/>
        </w:rPr>
        <w:t xml:space="preserve">Si allega al presente bando copia del Regolamento Pascoli </w:t>
      </w:r>
      <w:r>
        <w:rPr>
          <w:rFonts w:ascii="Times New Roman" w:eastAsia="Times New Roman" w:hAnsi="Times New Roman"/>
          <w:color w:val="18181C"/>
          <w:w w:val="105"/>
          <w:sz w:val="24"/>
          <w:szCs w:val="24"/>
          <w:highlight w:val="yellow"/>
          <w:lang w:eastAsia="it-IT"/>
        </w:rPr>
        <w:t>di ......................................</w:t>
      </w:r>
      <w:r w:rsidRPr="00691C42">
        <w:rPr>
          <w:rFonts w:ascii="Times New Roman" w:eastAsia="Times New Roman" w:hAnsi="Times New Roman"/>
          <w:color w:val="18181C"/>
          <w:w w:val="105"/>
          <w:sz w:val="24"/>
          <w:szCs w:val="24"/>
          <w:highlight w:val="yellow"/>
          <w:lang w:eastAsia="it-IT"/>
        </w:rPr>
        <w:t xml:space="preserve"> vigente</w:t>
      </w:r>
    </w:p>
    <w:p w14:paraId="57AD429B" w14:textId="77777777" w:rsidR="00805CA3" w:rsidRPr="00DE0AC2" w:rsidRDefault="00805CA3" w:rsidP="00691C42">
      <w:pPr>
        <w:spacing w:after="240"/>
        <w:jc w:val="both"/>
      </w:pPr>
    </w:p>
    <w:p w14:paraId="00B36BDA" w14:textId="77777777" w:rsidR="00DE0AC2" w:rsidRPr="00DE0AC2" w:rsidRDefault="00DE0AC2" w:rsidP="00691C42">
      <w:pPr>
        <w:pStyle w:val="Paragrafoelenco"/>
        <w:spacing w:after="240" w:line="240" w:lineRule="auto"/>
        <w:ind w:left="0" w:right="-1"/>
        <w:jc w:val="both"/>
        <w:rPr>
          <w:rFonts w:ascii="Times New Roman" w:hAnsi="Times New Roman"/>
          <w:sz w:val="24"/>
          <w:szCs w:val="24"/>
        </w:rPr>
      </w:pPr>
      <w:r w:rsidRPr="00DE0AC2">
        <w:rPr>
          <w:rFonts w:ascii="Times New Roman" w:eastAsia="Times New Roman" w:hAnsi="Times New Roman"/>
          <w:sz w:val="24"/>
          <w:szCs w:val="24"/>
          <w:lang w:eastAsia="it-IT"/>
        </w:rPr>
        <w:t>Luogo e data</w:t>
      </w:r>
    </w:p>
    <w:sectPr w:rsidR="00DE0AC2" w:rsidRPr="00DE0AC2">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40A8D" w14:textId="77777777" w:rsidR="00D6224C" w:rsidRDefault="00D6224C">
      <w:r>
        <w:separator/>
      </w:r>
    </w:p>
  </w:endnote>
  <w:endnote w:type="continuationSeparator" w:id="0">
    <w:p w14:paraId="10A19BB4" w14:textId="77777777" w:rsidR="00D6224C" w:rsidRDefault="00D62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F92A" w14:textId="77777777" w:rsidR="0077608E" w:rsidRDefault="007760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8185B7" w14:textId="77777777" w:rsidR="0077608E" w:rsidRDefault="0077608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7D3E" w14:textId="77777777" w:rsidR="0077608E" w:rsidRDefault="0077608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130AA">
      <w:rPr>
        <w:rStyle w:val="Numeropagina"/>
        <w:noProof/>
      </w:rPr>
      <w:t>8</w:t>
    </w:r>
    <w:r>
      <w:rPr>
        <w:rStyle w:val="Numeropagina"/>
      </w:rPr>
      <w:fldChar w:fldCharType="end"/>
    </w:r>
  </w:p>
  <w:p w14:paraId="659E8EEF" w14:textId="77777777" w:rsidR="0077608E" w:rsidRDefault="0077608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D7D0F" w14:textId="77777777" w:rsidR="00D6224C" w:rsidRDefault="00D6224C">
      <w:r>
        <w:separator/>
      </w:r>
    </w:p>
  </w:footnote>
  <w:footnote w:type="continuationSeparator" w:id="0">
    <w:p w14:paraId="3B89FB72" w14:textId="77777777" w:rsidR="00D6224C" w:rsidRDefault="00D62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56CD3"/>
    <w:multiLevelType w:val="hybridMultilevel"/>
    <w:tmpl w:val="42AA06DC"/>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95FD1"/>
    <w:multiLevelType w:val="hybridMultilevel"/>
    <w:tmpl w:val="69CAC53A"/>
    <w:lvl w:ilvl="0" w:tplc="6A8ABB3E">
      <w:start w:val="1"/>
      <w:numFmt w:val="bullet"/>
      <w:lvlText w:val=""/>
      <w:lvlJc w:val="left"/>
      <w:pPr>
        <w:tabs>
          <w:tab w:val="num" w:pos="360"/>
        </w:tabs>
        <w:ind w:left="0" w:firstLine="0"/>
      </w:pPr>
      <w:rPr>
        <w:rFonts w:ascii="Symbol" w:hAnsi="Symbol" w:hint="default"/>
      </w:rPr>
    </w:lvl>
    <w:lvl w:ilvl="1" w:tplc="A2507190">
      <w:start w:val="2"/>
      <w:numFmt w:val="bullet"/>
      <w:lvlText w:val="-"/>
      <w:lvlJc w:val="left"/>
      <w:pPr>
        <w:tabs>
          <w:tab w:val="num" w:pos="1077"/>
        </w:tabs>
        <w:ind w:left="1077" w:hanging="397"/>
      </w:pPr>
      <w:rPr>
        <w:rFonts w:ascii="Times New Roman" w:eastAsia="Times New Roman" w:hAnsi="Times New Roman" w:cs="Times New Roman" w:hint="default"/>
      </w:rPr>
    </w:lvl>
    <w:lvl w:ilvl="2" w:tplc="1CD8D85A">
      <w:start w:val="2"/>
      <w:numFmt w:val="bullet"/>
      <w:lvlText w:val="-"/>
      <w:lvlJc w:val="left"/>
      <w:pPr>
        <w:tabs>
          <w:tab w:val="num" w:pos="2197"/>
        </w:tabs>
        <w:ind w:left="2197" w:hanging="397"/>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B0123"/>
    <w:multiLevelType w:val="hybridMultilevel"/>
    <w:tmpl w:val="A3AECECE"/>
    <w:lvl w:ilvl="0" w:tplc="4148BDA0">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023"/>
        </w:tabs>
        <w:ind w:left="1023" w:hanging="360"/>
      </w:pPr>
      <w:rPr>
        <w:rFonts w:ascii="Courier New" w:hAnsi="Courier New" w:cs="Courier New" w:hint="default"/>
      </w:rPr>
    </w:lvl>
    <w:lvl w:ilvl="2" w:tplc="04100005">
      <w:start w:val="1"/>
      <w:numFmt w:val="bullet"/>
      <w:lvlText w:val=""/>
      <w:lvlJc w:val="left"/>
      <w:pPr>
        <w:tabs>
          <w:tab w:val="num" w:pos="1743"/>
        </w:tabs>
        <w:ind w:left="1743" w:hanging="360"/>
      </w:pPr>
      <w:rPr>
        <w:rFonts w:ascii="Wingdings" w:hAnsi="Wingdings" w:cs="Times New Roman" w:hint="default"/>
      </w:rPr>
    </w:lvl>
    <w:lvl w:ilvl="3" w:tplc="04100001">
      <w:start w:val="1"/>
      <w:numFmt w:val="bullet"/>
      <w:lvlText w:val=""/>
      <w:lvlJc w:val="left"/>
      <w:pPr>
        <w:tabs>
          <w:tab w:val="num" w:pos="2463"/>
        </w:tabs>
        <w:ind w:left="2463" w:hanging="360"/>
      </w:pPr>
      <w:rPr>
        <w:rFonts w:ascii="Symbol" w:hAnsi="Symbol" w:cs="Times New Roman" w:hint="default"/>
      </w:rPr>
    </w:lvl>
    <w:lvl w:ilvl="4" w:tplc="04100003">
      <w:start w:val="1"/>
      <w:numFmt w:val="bullet"/>
      <w:lvlText w:val="o"/>
      <w:lvlJc w:val="left"/>
      <w:pPr>
        <w:tabs>
          <w:tab w:val="num" w:pos="3183"/>
        </w:tabs>
        <w:ind w:left="3183" w:hanging="360"/>
      </w:pPr>
      <w:rPr>
        <w:rFonts w:ascii="Courier New" w:hAnsi="Courier New" w:cs="Courier New" w:hint="default"/>
      </w:rPr>
    </w:lvl>
    <w:lvl w:ilvl="5" w:tplc="04100005">
      <w:start w:val="1"/>
      <w:numFmt w:val="bullet"/>
      <w:lvlText w:val=""/>
      <w:lvlJc w:val="left"/>
      <w:pPr>
        <w:tabs>
          <w:tab w:val="num" w:pos="3903"/>
        </w:tabs>
        <w:ind w:left="3903" w:hanging="360"/>
      </w:pPr>
      <w:rPr>
        <w:rFonts w:ascii="Wingdings" w:hAnsi="Wingdings" w:cs="Times New Roman" w:hint="default"/>
      </w:rPr>
    </w:lvl>
    <w:lvl w:ilvl="6" w:tplc="04100001">
      <w:start w:val="1"/>
      <w:numFmt w:val="bullet"/>
      <w:lvlText w:val=""/>
      <w:lvlJc w:val="left"/>
      <w:pPr>
        <w:tabs>
          <w:tab w:val="num" w:pos="4623"/>
        </w:tabs>
        <w:ind w:left="4623" w:hanging="360"/>
      </w:pPr>
      <w:rPr>
        <w:rFonts w:ascii="Symbol" w:hAnsi="Symbol" w:cs="Times New Roman" w:hint="default"/>
      </w:rPr>
    </w:lvl>
    <w:lvl w:ilvl="7" w:tplc="04100003">
      <w:start w:val="1"/>
      <w:numFmt w:val="bullet"/>
      <w:lvlText w:val="o"/>
      <w:lvlJc w:val="left"/>
      <w:pPr>
        <w:tabs>
          <w:tab w:val="num" w:pos="5343"/>
        </w:tabs>
        <w:ind w:left="5343" w:hanging="360"/>
      </w:pPr>
      <w:rPr>
        <w:rFonts w:ascii="Courier New" w:hAnsi="Courier New" w:cs="Courier New" w:hint="default"/>
      </w:rPr>
    </w:lvl>
    <w:lvl w:ilvl="8" w:tplc="04100005">
      <w:start w:val="1"/>
      <w:numFmt w:val="bullet"/>
      <w:lvlText w:val=""/>
      <w:lvlJc w:val="left"/>
      <w:pPr>
        <w:tabs>
          <w:tab w:val="num" w:pos="6063"/>
        </w:tabs>
        <w:ind w:left="6063" w:hanging="360"/>
      </w:pPr>
      <w:rPr>
        <w:rFonts w:ascii="Wingdings" w:hAnsi="Wingdings" w:cs="Times New Roman" w:hint="default"/>
      </w:rPr>
    </w:lvl>
  </w:abstractNum>
  <w:abstractNum w:abstractNumId="4" w15:restartNumberingAfterBreak="0">
    <w:nsid w:val="0A6B64D9"/>
    <w:multiLevelType w:val="hybridMultilevel"/>
    <w:tmpl w:val="62C6AD3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0EB13E85"/>
    <w:multiLevelType w:val="hybridMultilevel"/>
    <w:tmpl w:val="43741AF8"/>
    <w:lvl w:ilvl="0" w:tplc="0536316C">
      <w:start w:val="1"/>
      <w:numFmt w:val="low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08B6464"/>
    <w:multiLevelType w:val="hybridMultilevel"/>
    <w:tmpl w:val="B9884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8C09E2"/>
    <w:multiLevelType w:val="hybridMultilevel"/>
    <w:tmpl w:val="8EA4B96C"/>
    <w:lvl w:ilvl="0" w:tplc="62FE13F6">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5EA6EAD"/>
    <w:multiLevelType w:val="hybridMultilevel"/>
    <w:tmpl w:val="A3AECECE"/>
    <w:lvl w:ilvl="0" w:tplc="4148BDA0">
      <w:start w:val="1"/>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023"/>
        </w:tabs>
        <w:ind w:left="1023" w:hanging="360"/>
      </w:pPr>
      <w:rPr>
        <w:rFonts w:ascii="Courier New" w:hAnsi="Courier New" w:cs="Courier New" w:hint="default"/>
      </w:rPr>
    </w:lvl>
    <w:lvl w:ilvl="2" w:tplc="04100005">
      <w:start w:val="1"/>
      <w:numFmt w:val="bullet"/>
      <w:lvlText w:val=""/>
      <w:lvlJc w:val="left"/>
      <w:pPr>
        <w:tabs>
          <w:tab w:val="num" w:pos="1743"/>
        </w:tabs>
        <w:ind w:left="1743" w:hanging="360"/>
      </w:pPr>
      <w:rPr>
        <w:rFonts w:ascii="Wingdings" w:hAnsi="Wingdings" w:cs="Times New Roman" w:hint="default"/>
      </w:rPr>
    </w:lvl>
    <w:lvl w:ilvl="3" w:tplc="04100001">
      <w:start w:val="1"/>
      <w:numFmt w:val="bullet"/>
      <w:lvlText w:val=""/>
      <w:lvlJc w:val="left"/>
      <w:pPr>
        <w:tabs>
          <w:tab w:val="num" w:pos="2463"/>
        </w:tabs>
        <w:ind w:left="2463" w:hanging="360"/>
      </w:pPr>
      <w:rPr>
        <w:rFonts w:ascii="Symbol" w:hAnsi="Symbol" w:cs="Times New Roman" w:hint="default"/>
      </w:rPr>
    </w:lvl>
    <w:lvl w:ilvl="4" w:tplc="04100003">
      <w:start w:val="1"/>
      <w:numFmt w:val="bullet"/>
      <w:lvlText w:val="o"/>
      <w:lvlJc w:val="left"/>
      <w:pPr>
        <w:tabs>
          <w:tab w:val="num" w:pos="3183"/>
        </w:tabs>
        <w:ind w:left="3183" w:hanging="360"/>
      </w:pPr>
      <w:rPr>
        <w:rFonts w:ascii="Courier New" w:hAnsi="Courier New" w:cs="Courier New" w:hint="default"/>
      </w:rPr>
    </w:lvl>
    <w:lvl w:ilvl="5" w:tplc="04100005">
      <w:start w:val="1"/>
      <w:numFmt w:val="bullet"/>
      <w:lvlText w:val=""/>
      <w:lvlJc w:val="left"/>
      <w:pPr>
        <w:tabs>
          <w:tab w:val="num" w:pos="3903"/>
        </w:tabs>
        <w:ind w:left="3903" w:hanging="360"/>
      </w:pPr>
      <w:rPr>
        <w:rFonts w:ascii="Wingdings" w:hAnsi="Wingdings" w:cs="Times New Roman" w:hint="default"/>
      </w:rPr>
    </w:lvl>
    <w:lvl w:ilvl="6" w:tplc="04100001">
      <w:start w:val="1"/>
      <w:numFmt w:val="bullet"/>
      <w:lvlText w:val=""/>
      <w:lvlJc w:val="left"/>
      <w:pPr>
        <w:tabs>
          <w:tab w:val="num" w:pos="4623"/>
        </w:tabs>
        <w:ind w:left="4623" w:hanging="360"/>
      </w:pPr>
      <w:rPr>
        <w:rFonts w:ascii="Symbol" w:hAnsi="Symbol" w:cs="Times New Roman" w:hint="default"/>
      </w:rPr>
    </w:lvl>
    <w:lvl w:ilvl="7" w:tplc="04100003">
      <w:start w:val="1"/>
      <w:numFmt w:val="bullet"/>
      <w:lvlText w:val="o"/>
      <w:lvlJc w:val="left"/>
      <w:pPr>
        <w:tabs>
          <w:tab w:val="num" w:pos="5343"/>
        </w:tabs>
        <w:ind w:left="5343" w:hanging="360"/>
      </w:pPr>
      <w:rPr>
        <w:rFonts w:ascii="Courier New" w:hAnsi="Courier New" w:cs="Courier New" w:hint="default"/>
      </w:rPr>
    </w:lvl>
    <w:lvl w:ilvl="8" w:tplc="04100005">
      <w:start w:val="1"/>
      <w:numFmt w:val="bullet"/>
      <w:lvlText w:val=""/>
      <w:lvlJc w:val="left"/>
      <w:pPr>
        <w:tabs>
          <w:tab w:val="num" w:pos="6063"/>
        </w:tabs>
        <w:ind w:left="6063" w:hanging="360"/>
      </w:pPr>
      <w:rPr>
        <w:rFonts w:ascii="Wingdings" w:hAnsi="Wingdings" w:cs="Times New Roman" w:hint="default"/>
      </w:rPr>
    </w:lvl>
  </w:abstractNum>
  <w:abstractNum w:abstractNumId="9" w15:restartNumberingAfterBreak="0">
    <w:nsid w:val="1A97562D"/>
    <w:multiLevelType w:val="hybridMultilevel"/>
    <w:tmpl w:val="40C08222"/>
    <w:lvl w:ilvl="0" w:tplc="DBDE813A">
      <w:start w:val="1"/>
      <w:numFmt w:val="bullet"/>
      <w:lvlText w:val=""/>
      <w:lvlJc w:val="left"/>
      <w:pPr>
        <w:tabs>
          <w:tab w:val="num" w:pos="1097"/>
        </w:tabs>
        <w:ind w:left="170" w:firstLine="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0604F"/>
    <w:multiLevelType w:val="hybridMultilevel"/>
    <w:tmpl w:val="40C08222"/>
    <w:lvl w:ilvl="0" w:tplc="62FE13F6">
      <w:start w:val="1"/>
      <w:numFmt w:val="lowerLetter"/>
      <w:lvlText w:val="%1)"/>
      <w:lvlJc w:val="left"/>
      <w:pPr>
        <w:tabs>
          <w:tab w:val="num" w:pos="720"/>
        </w:tabs>
        <w:ind w:left="720" w:hanging="360"/>
      </w:pPr>
      <w:rPr>
        <w:rFonts w:hint="default"/>
        <w:b w:val="0"/>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83F11"/>
    <w:multiLevelType w:val="hybridMultilevel"/>
    <w:tmpl w:val="52363EB2"/>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59050F"/>
    <w:multiLevelType w:val="hybridMultilevel"/>
    <w:tmpl w:val="80C22AA4"/>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456272"/>
    <w:multiLevelType w:val="hybridMultilevel"/>
    <w:tmpl w:val="133430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226D564C"/>
    <w:multiLevelType w:val="hybridMultilevel"/>
    <w:tmpl w:val="EBC22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672BBE"/>
    <w:multiLevelType w:val="hybridMultilevel"/>
    <w:tmpl w:val="A3AECECE"/>
    <w:lvl w:ilvl="0" w:tplc="4148BDA0">
      <w:start w:val="1"/>
      <w:numFmt w:val="bullet"/>
      <w:lvlText w:val="-"/>
      <w:lvlJc w:val="left"/>
      <w:pPr>
        <w:tabs>
          <w:tab w:val="num" w:pos="1068"/>
        </w:tabs>
        <w:ind w:left="1068" w:hanging="360"/>
      </w:pPr>
      <w:rPr>
        <w:rFonts w:ascii="Times New Roman" w:hAnsi="Times New Roman" w:cs="Times New Roman" w:hint="default"/>
      </w:rPr>
    </w:lvl>
    <w:lvl w:ilvl="1" w:tplc="04100003">
      <w:start w:val="1"/>
      <w:numFmt w:val="bullet"/>
      <w:lvlText w:val="o"/>
      <w:lvlJc w:val="left"/>
      <w:pPr>
        <w:tabs>
          <w:tab w:val="num" w:pos="1731"/>
        </w:tabs>
        <w:ind w:left="1731" w:hanging="360"/>
      </w:pPr>
      <w:rPr>
        <w:rFonts w:ascii="Courier New" w:hAnsi="Courier New" w:cs="Courier New" w:hint="default"/>
      </w:rPr>
    </w:lvl>
    <w:lvl w:ilvl="2" w:tplc="04100005">
      <w:start w:val="1"/>
      <w:numFmt w:val="bullet"/>
      <w:lvlText w:val=""/>
      <w:lvlJc w:val="left"/>
      <w:pPr>
        <w:tabs>
          <w:tab w:val="num" w:pos="2451"/>
        </w:tabs>
        <w:ind w:left="2451" w:hanging="360"/>
      </w:pPr>
      <w:rPr>
        <w:rFonts w:ascii="Wingdings" w:hAnsi="Wingdings" w:cs="Times New Roman" w:hint="default"/>
      </w:rPr>
    </w:lvl>
    <w:lvl w:ilvl="3" w:tplc="04100001">
      <w:start w:val="1"/>
      <w:numFmt w:val="bullet"/>
      <w:lvlText w:val=""/>
      <w:lvlJc w:val="left"/>
      <w:pPr>
        <w:tabs>
          <w:tab w:val="num" w:pos="3171"/>
        </w:tabs>
        <w:ind w:left="3171" w:hanging="360"/>
      </w:pPr>
      <w:rPr>
        <w:rFonts w:ascii="Symbol" w:hAnsi="Symbol" w:cs="Times New Roman" w:hint="default"/>
      </w:rPr>
    </w:lvl>
    <w:lvl w:ilvl="4" w:tplc="04100003">
      <w:start w:val="1"/>
      <w:numFmt w:val="bullet"/>
      <w:lvlText w:val="o"/>
      <w:lvlJc w:val="left"/>
      <w:pPr>
        <w:tabs>
          <w:tab w:val="num" w:pos="3891"/>
        </w:tabs>
        <w:ind w:left="3891" w:hanging="360"/>
      </w:pPr>
      <w:rPr>
        <w:rFonts w:ascii="Courier New" w:hAnsi="Courier New" w:cs="Courier New" w:hint="default"/>
      </w:rPr>
    </w:lvl>
    <w:lvl w:ilvl="5" w:tplc="04100005">
      <w:start w:val="1"/>
      <w:numFmt w:val="bullet"/>
      <w:lvlText w:val=""/>
      <w:lvlJc w:val="left"/>
      <w:pPr>
        <w:tabs>
          <w:tab w:val="num" w:pos="4611"/>
        </w:tabs>
        <w:ind w:left="4611" w:hanging="360"/>
      </w:pPr>
      <w:rPr>
        <w:rFonts w:ascii="Wingdings" w:hAnsi="Wingdings" w:cs="Times New Roman" w:hint="default"/>
      </w:rPr>
    </w:lvl>
    <w:lvl w:ilvl="6" w:tplc="04100001">
      <w:start w:val="1"/>
      <w:numFmt w:val="bullet"/>
      <w:lvlText w:val=""/>
      <w:lvlJc w:val="left"/>
      <w:pPr>
        <w:tabs>
          <w:tab w:val="num" w:pos="5331"/>
        </w:tabs>
        <w:ind w:left="5331" w:hanging="360"/>
      </w:pPr>
      <w:rPr>
        <w:rFonts w:ascii="Symbol" w:hAnsi="Symbol" w:cs="Times New Roman" w:hint="default"/>
      </w:rPr>
    </w:lvl>
    <w:lvl w:ilvl="7" w:tplc="04100003">
      <w:start w:val="1"/>
      <w:numFmt w:val="bullet"/>
      <w:lvlText w:val="o"/>
      <w:lvlJc w:val="left"/>
      <w:pPr>
        <w:tabs>
          <w:tab w:val="num" w:pos="6051"/>
        </w:tabs>
        <w:ind w:left="6051" w:hanging="360"/>
      </w:pPr>
      <w:rPr>
        <w:rFonts w:ascii="Courier New" w:hAnsi="Courier New" w:cs="Courier New" w:hint="default"/>
      </w:rPr>
    </w:lvl>
    <w:lvl w:ilvl="8" w:tplc="04100005">
      <w:start w:val="1"/>
      <w:numFmt w:val="bullet"/>
      <w:lvlText w:val=""/>
      <w:lvlJc w:val="left"/>
      <w:pPr>
        <w:tabs>
          <w:tab w:val="num" w:pos="6771"/>
        </w:tabs>
        <w:ind w:left="6771" w:hanging="360"/>
      </w:pPr>
      <w:rPr>
        <w:rFonts w:ascii="Wingdings" w:hAnsi="Wingdings" w:cs="Times New Roman" w:hint="default"/>
      </w:rPr>
    </w:lvl>
  </w:abstractNum>
  <w:abstractNum w:abstractNumId="16" w15:restartNumberingAfterBreak="0">
    <w:nsid w:val="24FA40BC"/>
    <w:multiLevelType w:val="hybridMultilevel"/>
    <w:tmpl w:val="45820262"/>
    <w:lvl w:ilvl="0" w:tplc="AF8E71D8">
      <w:start w:val="1"/>
      <w:numFmt w:val="bullet"/>
      <w:lvlText w:val="‐"/>
      <w:lvlJc w:val="left"/>
      <w:pPr>
        <w:ind w:left="1014" w:hanging="360"/>
      </w:pPr>
      <w:rPr>
        <w:rFonts w:ascii="Calibri" w:hAnsi="Calibri" w:hint="default"/>
      </w:rPr>
    </w:lvl>
    <w:lvl w:ilvl="1" w:tplc="04100003" w:tentative="1">
      <w:start w:val="1"/>
      <w:numFmt w:val="bullet"/>
      <w:lvlText w:val="o"/>
      <w:lvlJc w:val="left"/>
      <w:pPr>
        <w:ind w:left="1734" w:hanging="360"/>
      </w:pPr>
      <w:rPr>
        <w:rFonts w:ascii="Courier New" w:hAnsi="Courier New" w:cs="Courier New" w:hint="default"/>
      </w:rPr>
    </w:lvl>
    <w:lvl w:ilvl="2" w:tplc="04100005" w:tentative="1">
      <w:start w:val="1"/>
      <w:numFmt w:val="bullet"/>
      <w:lvlText w:val=""/>
      <w:lvlJc w:val="left"/>
      <w:pPr>
        <w:ind w:left="2454" w:hanging="360"/>
      </w:pPr>
      <w:rPr>
        <w:rFonts w:ascii="Wingdings" w:hAnsi="Wingdings" w:hint="default"/>
      </w:rPr>
    </w:lvl>
    <w:lvl w:ilvl="3" w:tplc="04100001" w:tentative="1">
      <w:start w:val="1"/>
      <w:numFmt w:val="bullet"/>
      <w:lvlText w:val=""/>
      <w:lvlJc w:val="left"/>
      <w:pPr>
        <w:ind w:left="3174" w:hanging="360"/>
      </w:pPr>
      <w:rPr>
        <w:rFonts w:ascii="Symbol" w:hAnsi="Symbol" w:hint="default"/>
      </w:rPr>
    </w:lvl>
    <w:lvl w:ilvl="4" w:tplc="04100003" w:tentative="1">
      <w:start w:val="1"/>
      <w:numFmt w:val="bullet"/>
      <w:lvlText w:val="o"/>
      <w:lvlJc w:val="left"/>
      <w:pPr>
        <w:ind w:left="3894" w:hanging="360"/>
      </w:pPr>
      <w:rPr>
        <w:rFonts w:ascii="Courier New" w:hAnsi="Courier New" w:cs="Courier New" w:hint="default"/>
      </w:rPr>
    </w:lvl>
    <w:lvl w:ilvl="5" w:tplc="04100005" w:tentative="1">
      <w:start w:val="1"/>
      <w:numFmt w:val="bullet"/>
      <w:lvlText w:val=""/>
      <w:lvlJc w:val="left"/>
      <w:pPr>
        <w:ind w:left="4614" w:hanging="360"/>
      </w:pPr>
      <w:rPr>
        <w:rFonts w:ascii="Wingdings" w:hAnsi="Wingdings" w:hint="default"/>
      </w:rPr>
    </w:lvl>
    <w:lvl w:ilvl="6" w:tplc="04100001" w:tentative="1">
      <w:start w:val="1"/>
      <w:numFmt w:val="bullet"/>
      <w:lvlText w:val=""/>
      <w:lvlJc w:val="left"/>
      <w:pPr>
        <w:ind w:left="5334" w:hanging="360"/>
      </w:pPr>
      <w:rPr>
        <w:rFonts w:ascii="Symbol" w:hAnsi="Symbol" w:hint="default"/>
      </w:rPr>
    </w:lvl>
    <w:lvl w:ilvl="7" w:tplc="04100003" w:tentative="1">
      <w:start w:val="1"/>
      <w:numFmt w:val="bullet"/>
      <w:lvlText w:val="o"/>
      <w:lvlJc w:val="left"/>
      <w:pPr>
        <w:ind w:left="6054" w:hanging="360"/>
      </w:pPr>
      <w:rPr>
        <w:rFonts w:ascii="Courier New" w:hAnsi="Courier New" w:cs="Courier New" w:hint="default"/>
      </w:rPr>
    </w:lvl>
    <w:lvl w:ilvl="8" w:tplc="04100005" w:tentative="1">
      <w:start w:val="1"/>
      <w:numFmt w:val="bullet"/>
      <w:lvlText w:val=""/>
      <w:lvlJc w:val="left"/>
      <w:pPr>
        <w:ind w:left="6774" w:hanging="360"/>
      </w:pPr>
      <w:rPr>
        <w:rFonts w:ascii="Wingdings" w:hAnsi="Wingdings" w:hint="default"/>
      </w:rPr>
    </w:lvl>
  </w:abstractNum>
  <w:abstractNum w:abstractNumId="17" w15:restartNumberingAfterBreak="0">
    <w:nsid w:val="2780109F"/>
    <w:multiLevelType w:val="hybridMultilevel"/>
    <w:tmpl w:val="B5D679B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2C904FEE"/>
    <w:multiLevelType w:val="hybridMultilevel"/>
    <w:tmpl w:val="69CAC53A"/>
    <w:lvl w:ilvl="0" w:tplc="6A8ABB3E">
      <w:start w:val="1"/>
      <w:numFmt w:val="bullet"/>
      <w:lvlText w:val=""/>
      <w:lvlJc w:val="left"/>
      <w:pPr>
        <w:tabs>
          <w:tab w:val="num" w:pos="360"/>
        </w:tabs>
        <w:ind w:left="0" w:firstLine="0"/>
      </w:pPr>
      <w:rPr>
        <w:rFonts w:ascii="Symbol" w:hAnsi="Symbol" w:hint="default"/>
      </w:rPr>
    </w:lvl>
    <w:lvl w:ilvl="1" w:tplc="11C037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E77067"/>
    <w:multiLevelType w:val="hybridMultilevel"/>
    <w:tmpl w:val="E9F4E82E"/>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0404CEC"/>
    <w:multiLevelType w:val="hybridMultilevel"/>
    <w:tmpl w:val="5848300A"/>
    <w:lvl w:ilvl="0" w:tplc="41467C58">
      <w:start w:val="1"/>
      <w:numFmt w:val="lowerLetter"/>
      <w:lvlText w:val="%1)"/>
      <w:lvlJc w:val="left"/>
      <w:pPr>
        <w:tabs>
          <w:tab w:val="num" w:pos="360"/>
        </w:tabs>
        <w:ind w:left="360" w:hanging="360"/>
      </w:pPr>
      <w:rPr>
        <w:rFonts w:hint="default"/>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32EA05DA"/>
    <w:multiLevelType w:val="hybridMultilevel"/>
    <w:tmpl w:val="8ADA2D20"/>
    <w:lvl w:ilvl="0" w:tplc="A35CB0E4">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2" w15:restartNumberingAfterBreak="0">
    <w:nsid w:val="396E697F"/>
    <w:multiLevelType w:val="hybridMultilevel"/>
    <w:tmpl w:val="02E205C4"/>
    <w:lvl w:ilvl="0" w:tplc="62FE13F6">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39DA1D0B"/>
    <w:multiLevelType w:val="hybridMultilevel"/>
    <w:tmpl w:val="C9CADDF4"/>
    <w:lvl w:ilvl="0" w:tplc="AF8E71D8">
      <w:start w:val="1"/>
      <w:numFmt w:val="bullet"/>
      <w:lvlText w:val="‐"/>
      <w:lvlJc w:val="left"/>
      <w:pPr>
        <w:ind w:left="1068" w:hanging="360"/>
      </w:pPr>
      <w:rPr>
        <w:rFonts w:ascii="Calibri" w:hAnsi="Calibr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4" w15:restartNumberingAfterBreak="0">
    <w:nsid w:val="3E1B6388"/>
    <w:multiLevelType w:val="hybridMultilevel"/>
    <w:tmpl w:val="6E8E9C6C"/>
    <w:lvl w:ilvl="0" w:tplc="D25EEDA6">
      <w:start w:val="4"/>
      <w:numFmt w:val="lowerLetter"/>
      <w:lvlText w:val="%1)"/>
      <w:lvlJc w:val="left"/>
      <w:pPr>
        <w:tabs>
          <w:tab w:val="num" w:pos="502"/>
        </w:tabs>
        <w:ind w:left="502" w:hanging="360"/>
      </w:pPr>
      <w:rPr>
        <w:rFonts w:hint="default"/>
        <w:b w:val="0"/>
        <w:i w:val="0"/>
      </w:rPr>
    </w:lvl>
    <w:lvl w:ilvl="1" w:tplc="04100019">
      <w:start w:val="1"/>
      <w:numFmt w:val="lowerLetter"/>
      <w:lvlText w:val="%2."/>
      <w:lvlJc w:val="left"/>
      <w:pPr>
        <w:tabs>
          <w:tab w:val="num" w:pos="1582"/>
        </w:tabs>
        <w:ind w:left="1582" w:hanging="360"/>
      </w:pPr>
    </w:lvl>
    <w:lvl w:ilvl="2" w:tplc="0410001B">
      <w:start w:val="1"/>
      <w:numFmt w:val="lowerRoman"/>
      <w:lvlText w:val="%3."/>
      <w:lvlJc w:val="right"/>
      <w:pPr>
        <w:tabs>
          <w:tab w:val="num" w:pos="2302"/>
        </w:tabs>
        <w:ind w:left="2302" w:hanging="180"/>
      </w:pPr>
    </w:lvl>
    <w:lvl w:ilvl="3" w:tplc="0410000F">
      <w:start w:val="1"/>
      <w:numFmt w:val="decimal"/>
      <w:lvlText w:val="%4."/>
      <w:lvlJc w:val="left"/>
      <w:pPr>
        <w:tabs>
          <w:tab w:val="num" w:pos="3022"/>
        </w:tabs>
        <w:ind w:left="3022" w:hanging="360"/>
      </w:pPr>
    </w:lvl>
    <w:lvl w:ilvl="4" w:tplc="04100019">
      <w:start w:val="1"/>
      <w:numFmt w:val="lowerLetter"/>
      <w:lvlText w:val="%5."/>
      <w:lvlJc w:val="left"/>
      <w:pPr>
        <w:tabs>
          <w:tab w:val="num" w:pos="3742"/>
        </w:tabs>
        <w:ind w:left="3742" w:hanging="360"/>
      </w:pPr>
    </w:lvl>
    <w:lvl w:ilvl="5" w:tplc="0410001B">
      <w:start w:val="1"/>
      <w:numFmt w:val="lowerRoman"/>
      <w:lvlText w:val="%6."/>
      <w:lvlJc w:val="right"/>
      <w:pPr>
        <w:tabs>
          <w:tab w:val="num" w:pos="4462"/>
        </w:tabs>
        <w:ind w:left="4462" w:hanging="180"/>
      </w:pPr>
    </w:lvl>
    <w:lvl w:ilvl="6" w:tplc="0410000F">
      <w:start w:val="1"/>
      <w:numFmt w:val="decimal"/>
      <w:lvlText w:val="%7."/>
      <w:lvlJc w:val="left"/>
      <w:pPr>
        <w:tabs>
          <w:tab w:val="num" w:pos="5182"/>
        </w:tabs>
        <w:ind w:left="5182" w:hanging="360"/>
      </w:pPr>
    </w:lvl>
    <w:lvl w:ilvl="7" w:tplc="04100019">
      <w:start w:val="1"/>
      <w:numFmt w:val="lowerLetter"/>
      <w:lvlText w:val="%8."/>
      <w:lvlJc w:val="left"/>
      <w:pPr>
        <w:tabs>
          <w:tab w:val="num" w:pos="5902"/>
        </w:tabs>
        <w:ind w:left="5902" w:hanging="360"/>
      </w:pPr>
    </w:lvl>
    <w:lvl w:ilvl="8" w:tplc="0410001B">
      <w:start w:val="1"/>
      <w:numFmt w:val="lowerRoman"/>
      <w:lvlText w:val="%9."/>
      <w:lvlJc w:val="right"/>
      <w:pPr>
        <w:tabs>
          <w:tab w:val="num" w:pos="6622"/>
        </w:tabs>
        <w:ind w:left="6622" w:hanging="180"/>
      </w:pPr>
    </w:lvl>
  </w:abstractNum>
  <w:abstractNum w:abstractNumId="25" w15:restartNumberingAfterBreak="0">
    <w:nsid w:val="3F0743A6"/>
    <w:multiLevelType w:val="hybridMultilevel"/>
    <w:tmpl w:val="F2C2B67C"/>
    <w:lvl w:ilvl="0" w:tplc="6A8ABB3E">
      <w:start w:val="1"/>
      <w:numFmt w:val="bullet"/>
      <w:lvlText w:val=""/>
      <w:lvlJc w:val="left"/>
      <w:pPr>
        <w:tabs>
          <w:tab w:val="num" w:pos="360"/>
        </w:tabs>
        <w:ind w:left="0" w:firstLine="0"/>
      </w:pPr>
      <w:rPr>
        <w:rFonts w:ascii="Symbol" w:hAnsi="Symbol" w:hint="default"/>
      </w:rPr>
    </w:lvl>
    <w:lvl w:ilvl="1" w:tplc="4EF80BF0">
      <w:start w:val="1"/>
      <w:numFmt w:val="bullet"/>
      <w:lvlText w:val="-"/>
      <w:lvlJc w:val="left"/>
      <w:pPr>
        <w:tabs>
          <w:tab w:val="num" w:pos="1077"/>
        </w:tabs>
        <w:ind w:left="1077" w:hanging="397"/>
      </w:pPr>
      <w:rPr>
        <w:rFonts w:ascii="Times New Roman" w:eastAsia="Times New Roman" w:hAnsi="Times New Roman" w:cs="Times New Roman" w:hint="default"/>
      </w:rPr>
    </w:lvl>
    <w:lvl w:ilvl="2" w:tplc="6A8ABB3E">
      <w:start w:val="1"/>
      <w:numFmt w:val="bullet"/>
      <w:lvlText w:val=""/>
      <w:lvlJc w:val="left"/>
      <w:pPr>
        <w:tabs>
          <w:tab w:val="num" w:pos="2160"/>
        </w:tabs>
        <w:ind w:left="1800" w:firstLine="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F66C2"/>
    <w:multiLevelType w:val="hybridMultilevel"/>
    <w:tmpl w:val="D7265A9A"/>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16B48"/>
    <w:multiLevelType w:val="hybridMultilevel"/>
    <w:tmpl w:val="B8B805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49B24A9"/>
    <w:multiLevelType w:val="hybridMultilevel"/>
    <w:tmpl w:val="31643964"/>
    <w:lvl w:ilvl="0" w:tplc="11C03740">
      <w:start w:val="2"/>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2C553B"/>
    <w:multiLevelType w:val="hybridMultilevel"/>
    <w:tmpl w:val="BAA84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50A2F7D"/>
    <w:multiLevelType w:val="hybridMultilevel"/>
    <w:tmpl w:val="38100BE8"/>
    <w:lvl w:ilvl="0" w:tplc="04100001">
      <w:start w:val="1"/>
      <w:numFmt w:val="bullet"/>
      <w:lvlText w:val=""/>
      <w:lvlJc w:val="left"/>
      <w:pPr>
        <w:tabs>
          <w:tab w:val="num" w:pos="720"/>
        </w:tabs>
        <w:ind w:left="720" w:hanging="360"/>
      </w:pPr>
      <w:rPr>
        <w:rFonts w:ascii="Symbol" w:hAnsi="Symbol" w:hint="default"/>
      </w:rPr>
    </w:lvl>
    <w:lvl w:ilvl="1" w:tplc="11C037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835D2"/>
    <w:multiLevelType w:val="singleLevel"/>
    <w:tmpl w:val="D7B4C04C"/>
    <w:lvl w:ilvl="0">
      <w:start w:val="1"/>
      <w:numFmt w:val="bullet"/>
      <w:lvlText w:val="-"/>
      <w:lvlJc w:val="left"/>
      <w:pPr>
        <w:tabs>
          <w:tab w:val="num" w:pos="1320"/>
        </w:tabs>
        <w:ind w:left="1320" w:hanging="360"/>
      </w:pPr>
      <w:rPr>
        <w:rFonts w:hint="default"/>
      </w:rPr>
    </w:lvl>
  </w:abstractNum>
  <w:abstractNum w:abstractNumId="32" w15:restartNumberingAfterBreak="0">
    <w:nsid w:val="58EA4668"/>
    <w:multiLevelType w:val="hybridMultilevel"/>
    <w:tmpl w:val="31643964"/>
    <w:lvl w:ilvl="0" w:tplc="1CD8D85A">
      <w:start w:val="2"/>
      <w:numFmt w:val="bullet"/>
      <w:lvlText w:val="-"/>
      <w:lvlJc w:val="left"/>
      <w:pPr>
        <w:tabs>
          <w:tab w:val="num" w:pos="1077"/>
        </w:tabs>
        <w:ind w:left="107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44563"/>
    <w:multiLevelType w:val="hybridMultilevel"/>
    <w:tmpl w:val="3FE0F17A"/>
    <w:lvl w:ilvl="0" w:tplc="62FE13F6">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72099C"/>
    <w:multiLevelType w:val="hybridMultilevel"/>
    <w:tmpl w:val="FA3A140E"/>
    <w:lvl w:ilvl="0" w:tplc="B4AE1A7A">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802A25"/>
    <w:multiLevelType w:val="hybridMultilevel"/>
    <w:tmpl w:val="0180D238"/>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4D3AA1"/>
    <w:multiLevelType w:val="hybridMultilevel"/>
    <w:tmpl w:val="C904474C"/>
    <w:lvl w:ilvl="0" w:tplc="AF8E71D8">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2565890"/>
    <w:multiLevelType w:val="singleLevel"/>
    <w:tmpl w:val="A6AA4768"/>
    <w:lvl w:ilvl="0">
      <w:start w:val="1"/>
      <w:numFmt w:val="lowerLetter"/>
      <w:lvlText w:val="%1)"/>
      <w:lvlJc w:val="left"/>
      <w:pPr>
        <w:tabs>
          <w:tab w:val="num" w:pos="1200"/>
        </w:tabs>
        <w:ind w:left="1200" w:hanging="360"/>
      </w:pPr>
      <w:rPr>
        <w:rFonts w:hint="default"/>
      </w:rPr>
    </w:lvl>
  </w:abstractNum>
  <w:abstractNum w:abstractNumId="38" w15:restartNumberingAfterBreak="0">
    <w:nsid w:val="62983C4E"/>
    <w:multiLevelType w:val="hybridMultilevel"/>
    <w:tmpl w:val="622CC552"/>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4D757A"/>
    <w:multiLevelType w:val="hybridMultilevel"/>
    <w:tmpl w:val="69CAC53A"/>
    <w:lvl w:ilvl="0" w:tplc="4148BDA0">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02075F"/>
    <w:multiLevelType w:val="hybridMultilevel"/>
    <w:tmpl w:val="DBBEA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4E568D"/>
    <w:multiLevelType w:val="hybridMultilevel"/>
    <w:tmpl w:val="40C08222"/>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61291E"/>
    <w:multiLevelType w:val="hybridMultilevel"/>
    <w:tmpl w:val="2D14B2FE"/>
    <w:lvl w:ilvl="0" w:tplc="D7B4C04C">
      <w:start w:val="1"/>
      <w:numFmt w:val="bullet"/>
      <w:lvlText w:val="-"/>
      <w:lvlJc w:val="left"/>
      <w:pPr>
        <w:tabs>
          <w:tab w:val="num" w:pos="360"/>
        </w:tabs>
        <w:ind w:left="360" w:hanging="360"/>
      </w:pPr>
      <w:rPr>
        <w:rFonts w:hint="default"/>
      </w:rPr>
    </w:lvl>
    <w:lvl w:ilvl="1" w:tplc="04100003">
      <w:start w:val="1"/>
      <w:numFmt w:val="bullet"/>
      <w:lvlText w:val="o"/>
      <w:lvlJc w:val="left"/>
      <w:pPr>
        <w:tabs>
          <w:tab w:val="num" w:pos="480"/>
        </w:tabs>
        <w:ind w:left="480" w:hanging="360"/>
      </w:pPr>
      <w:rPr>
        <w:rFonts w:ascii="Courier New" w:hAnsi="Courier New" w:cs="Courier New" w:hint="default"/>
      </w:rPr>
    </w:lvl>
    <w:lvl w:ilvl="2" w:tplc="04100005">
      <w:start w:val="1"/>
      <w:numFmt w:val="bullet"/>
      <w:lvlText w:val=""/>
      <w:lvlJc w:val="left"/>
      <w:pPr>
        <w:tabs>
          <w:tab w:val="num" w:pos="1200"/>
        </w:tabs>
        <w:ind w:left="1200" w:hanging="360"/>
      </w:pPr>
      <w:rPr>
        <w:rFonts w:ascii="Wingdings" w:hAnsi="Wingdings" w:cs="Times New Roman" w:hint="default"/>
      </w:rPr>
    </w:lvl>
    <w:lvl w:ilvl="3" w:tplc="04100001">
      <w:start w:val="1"/>
      <w:numFmt w:val="bullet"/>
      <w:lvlText w:val=""/>
      <w:lvlJc w:val="left"/>
      <w:pPr>
        <w:tabs>
          <w:tab w:val="num" w:pos="1920"/>
        </w:tabs>
        <w:ind w:left="1920" w:hanging="360"/>
      </w:pPr>
      <w:rPr>
        <w:rFonts w:ascii="Symbol" w:hAnsi="Symbol" w:cs="Times New Roman" w:hint="default"/>
      </w:rPr>
    </w:lvl>
    <w:lvl w:ilvl="4" w:tplc="04100003">
      <w:start w:val="1"/>
      <w:numFmt w:val="bullet"/>
      <w:lvlText w:val="o"/>
      <w:lvlJc w:val="left"/>
      <w:pPr>
        <w:tabs>
          <w:tab w:val="num" w:pos="2640"/>
        </w:tabs>
        <w:ind w:left="2640" w:hanging="360"/>
      </w:pPr>
      <w:rPr>
        <w:rFonts w:ascii="Courier New" w:hAnsi="Courier New" w:cs="Courier New" w:hint="default"/>
      </w:rPr>
    </w:lvl>
    <w:lvl w:ilvl="5" w:tplc="04100005">
      <w:start w:val="1"/>
      <w:numFmt w:val="bullet"/>
      <w:lvlText w:val=""/>
      <w:lvlJc w:val="left"/>
      <w:pPr>
        <w:tabs>
          <w:tab w:val="num" w:pos="3360"/>
        </w:tabs>
        <w:ind w:left="3360" w:hanging="360"/>
      </w:pPr>
      <w:rPr>
        <w:rFonts w:ascii="Wingdings" w:hAnsi="Wingdings" w:cs="Times New Roman" w:hint="default"/>
      </w:rPr>
    </w:lvl>
    <w:lvl w:ilvl="6" w:tplc="04100001">
      <w:start w:val="1"/>
      <w:numFmt w:val="bullet"/>
      <w:lvlText w:val=""/>
      <w:lvlJc w:val="left"/>
      <w:pPr>
        <w:tabs>
          <w:tab w:val="num" w:pos="4080"/>
        </w:tabs>
        <w:ind w:left="4080" w:hanging="360"/>
      </w:pPr>
      <w:rPr>
        <w:rFonts w:ascii="Symbol" w:hAnsi="Symbol" w:cs="Times New Roman" w:hint="default"/>
      </w:rPr>
    </w:lvl>
    <w:lvl w:ilvl="7" w:tplc="04100003">
      <w:start w:val="1"/>
      <w:numFmt w:val="bullet"/>
      <w:lvlText w:val="o"/>
      <w:lvlJc w:val="left"/>
      <w:pPr>
        <w:tabs>
          <w:tab w:val="num" w:pos="4800"/>
        </w:tabs>
        <w:ind w:left="4800" w:hanging="360"/>
      </w:pPr>
      <w:rPr>
        <w:rFonts w:ascii="Courier New" w:hAnsi="Courier New" w:cs="Courier New" w:hint="default"/>
      </w:rPr>
    </w:lvl>
    <w:lvl w:ilvl="8" w:tplc="04100005">
      <w:start w:val="1"/>
      <w:numFmt w:val="bullet"/>
      <w:lvlText w:val=""/>
      <w:lvlJc w:val="left"/>
      <w:pPr>
        <w:tabs>
          <w:tab w:val="num" w:pos="5520"/>
        </w:tabs>
        <w:ind w:left="5520" w:hanging="360"/>
      </w:pPr>
      <w:rPr>
        <w:rFonts w:ascii="Wingdings" w:hAnsi="Wingdings" w:cs="Times New Roman" w:hint="default"/>
      </w:rPr>
    </w:lvl>
  </w:abstractNum>
  <w:abstractNum w:abstractNumId="43" w15:restartNumberingAfterBreak="0">
    <w:nsid w:val="68A66B7D"/>
    <w:multiLevelType w:val="hybridMultilevel"/>
    <w:tmpl w:val="DFDCA2AA"/>
    <w:lvl w:ilvl="0" w:tplc="AF8E71D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6D076941"/>
    <w:multiLevelType w:val="hybridMultilevel"/>
    <w:tmpl w:val="40C08222"/>
    <w:lvl w:ilvl="0" w:tplc="353E08EE">
      <w:start w:val="1"/>
      <w:numFmt w:val="bullet"/>
      <w:lvlText w:val=""/>
      <w:lvlJc w:val="left"/>
      <w:pPr>
        <w:tabs>
          <w:tab w:val="num" w:pos="1040"/>
        </w:tabs>
        <w:ind w:left="113" w:firstLine="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C3A29"/>
    <w:multiLevelType w:val="hybridMultilevel"/>
    <w:tmpl w:val="053055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21F7E"/>
    <w:multiLevelType w:val="hybridMultilevel"/>
    <w:tmpl w:val="69CAC53A"/>
    <w:lvl w:ilvl="0" w:tplc="6A8ABB3E">
      <w:start w:val="1"/>
      <w:numFmt w:val="bullet"/>
      <w:lvlText w:val=""/>
      <w:lvlJc w:val="left"/>
      <w:pPr>
        <w:tabs>
          <w:tab w:val="num" w:pos="360"/>
        </w:tabs>
        <w:ind w:left="0" w:firstLine="0"/>
      </w:pPr>
      <w:rPr>
        <w:rFonts w:ascii="Symbol" w:hAnsi="Symbol" w:hint="default"/>
      </w:rPr>
    </w:lvl>
    <w:lvl w:ilvl="1" w:tplc="11C037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DD4055"/>
    <w:multiLevelType w:val="hybridMultilevel"/>
    <w:tmpl w:val="6EA87EB2"/>
    <w:lvl w:ilvl="0" w:tplc="6A8ABB3E">
      <w:start w:val="1"/>
      <w:numFmt w:val="bullet"/>
      <w:lvlText w:val=""/>
      <w:lvlJc w:val="left"/>
      <w:pPr>
        <w:tabs>
          <w:tab w:val="num" w:pos="36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565E91"/>
    <w:multiLevelType w:val="hybridMultilevel"/>
    <w:tmpl w:val="A3AECECE"/>
    <w:lvl w:ilvl="0" w:tplc="6A8ABB3E">
      <w:start w:val="1"/>
      <w:numFmt w:val="bullet"/>
      <w:lvlText w:val=""/>
      <w:lvlJc w:val="left"/>
      <w:pPr>
        <w:tabs>
          <w:tab w:val="num" w:pos="360"/>
        </w:tabs>
        <w:ind w:left="0" w:firstLine="0"/>
      </w:pPr>
      <w:rPr>
        <w:rFonts w:ascii="Symbol" w:hAnsi="Symbol" w:hint="default"/>
      </w:rPr>
    </w:lvl>
    <w:lvl w:ilvl="1" w:tplc="04100003">
      <w:start w:val="1"/>
      <w:numFmt w:val="bullet"/>
      <w:lvlText w:val="o"/>
      <w:lvlJc w:val="left"/>
      <w:pPr>
        <w:tabs>
          <w:tab w:val="num" w:pos="1023"/>
        </w:tabs>
        <w:ind w:left="1023" w:hanging="360"/>
      </w:pPr>
      <w:rPr>
        <w:rFonts w:ascii="Courier New" w:hAnsi="Courier New" w:cs="Courier New" w:hint="default"/>
      </w:rPr>
    </w:lvl>
    <w:lvl w:ilvl="2" w:tplc="04100005">
      <w:start w:val="1"/>
      <w:numFmt w:val="bullet"/>
      <w:lvlText w:val=""/>
      <w:lvlJc w:val="left"/>
      <w:pPr>
        <w:tabs>
          <w:tab w:val="num" w:pos="1743"/>
        </w:tabs>
        <w:ind w:left="1743" w:hanging="360"/>
      </w:pPr>
      <w:rPr>
        <w:rFonts w:ascii="Wingdings" w:hAnsi="Wingdings" w:cs="Times New Roman" w:hint="default"/>
      </w:rPr>
    </w:lvl>
    <w:lvl w:ilvl="3" w:tplc="04100001">
      <w:start w:val="1"/>
      <w:numFmt w:val="bullet"/>
      <w:lvlText w:val=""/>
      <w:lvlJc w:val="left"/>
      <w:pPr>
        <w:tabs>
          <w:tab w:val="num" w:pos="2463"/>
        </w:tabs>
        <w:ind w:left="2463" w:hanging="360"/>
      </w:pPr>
      <w:rPr>
        <w:rFonts w:ascii="Symbol" w:hAnsi="Symbol" w:cs="Times New Roman" w:hint="default"/>
      </w:rPr>
    </w:lvl>
    <w:lvl w:ilvl="4" w:tplc="04100003">
      <w:start w:val="1"/>
      <w:numFmt w:val="bullet"/>
      <w:lvlText w:val="o"/>
      <w:lvlJc w:val="left"/>
      <w:pPr>
        <w:tabs>
          <w:tab w:val="num" w:pos="3183"/>
        </w:tabs>
        <w:ind w:left="3183" w:hanging="360"/>
      </w:pPr>
      <w:rPr>
        <w:rFonts w:ascii="Courier New" w:hAnsi="Courier New" w:cs="Courier New" w:hint="default"/>
      </w:rPr>
    </w:lvl>
    <w:lvl w:ilvl="5" w:tplc="04100005">
      <w:start w:val="1"/>
      <w:numFmt w:val="bullet"/>
      <w:lvlText w:val=""/>
      <w:lvlJc w:val="left"/>
      <w:pPr>
        <w:tabs>
          <w:tab w:val="num" w:pos="3903"/>
        </w:tabs>
        <w:ind w:left="3903" w:hanging="360"/>
      </w:pPr>
      <w:rPr>
        <w:rFonts w:ascii="Wingdings" w:hAnsi="Wingdings" w:cs="Times New Roman" w:hint="default"/>
      </w:rPr>
    </w:lvl>
    <w:lvl w:ilvl="6" w:tplc="04100001">
      <w:start w:val="1"/>
      <w:numFmt w:val="bullet"/>
      <w:lvlText w:val=""/>
      <w:lvlJc w:val="left"/>
      <w:pPr>
        <w:tabs>
          <w:tab w:val="num" w:pos="4623"/>
        </w:tabs>
        <w:ind w:left="4623" w:hanging="360"/>
      </w:pPr>
      <w:rPr>
        <w:rFonts w:ascii="Symbol" w:hAnsi="Symbol" w:cs="Times New Roman" w:hint="default"/>
      </w:rPr>
    </w:lvl>
    <w:lvl w:ilvl="7" w:tplc="04100003">
      <w:start w:val="1"/>
      <w:numFmt w:val="bullet"/>
      <w:lvlText w:val="o"/>
      <w:lvlJc w:val="left"/>
      <w:pPr>
        <w:tabs>
          <w:tab w:val="num" w:pos="5343"/>
        </w:tabs>
        <w:ind w:left="5343" w:hanging="360"/>
      </w:pPr>
      <w:rPr>
        <w:rFonts w:ascii="Courier New" w:hAnsi="Courier New" w:cs="Courier New" w:hint="default"/>
      </w:rPr>
    </w:lvl>
    <w:lvl w:ilvl="8" w:tplc="04100005">
      <w:start w:val="1"/>
      <w:numFmt w:val="bullet"/>
      <w:lvlText w:val=""/>
      <w:lvlJc w:val="left"/>
      <w:pPr>
        <w:tabs>
          <w:tab w:val="num" w:pos="6063"/>
        </w:tabs>
        <w:ind w:left="6063" w:hanging="360"/>
      </w:pPr>
      <w:rPr>
        <w:rFonts w:ascii="Wingdings" w:hAnsi="Wingdings" w:cs="Times New Roman" w:hint="default"/>
      </w:rPr>
    </w:lvl>
  </w:abstractNum>
  <w:num w:numId="1">
    <w:abstractNumId w:val="31"/>
  </w:num>
  <w:num w:numId="2">
    <w:abstractNumId w:val="37"/>
  </w:num>
  <w:num w:numId="3">
    <w:abstractNumId w:val="20"/>
  </w:num>
  <w:num w:numId="4">
    <w:abstractNumId w:val="19"/>
  </w:num>
  <w:num w:numId="5">
    <w:abstractNumId w:val="42"/>
  </w:num>
  <w:num w:numId="6">
    <w:abstractNumId w:val="3"/>
  </w:num>
  <w:num w:numId="7">
    <w:abstractNumId w:val="15"/>
  </w:num>
  <w:num w:numId="8">
    <w:abstractNumId w:val="24"/>
  </w:num>
  <w:num w:numId="9">
    <w:abstractNumId w:val="0"/>
  </w:num>
  <w:num w:numId="10">
    <w:abstractNumId w:val="0"/>
  </w:num>
  <w:num w:numId="11">
    <w:abstractNumId w:val="30"/>
  </w:num>
  <w:num w:numId="12">
    <w:abstractNumId w:val="45"/>
  </w:num>
  <w:num w:numId="13">
    <w:abstractNumId w:val="44"/>
  </w:num>
  <w:num w:numId="14">
    <w:abstractNumId w:val="9"/>
  </w:num>
  <w:num w:numId="15">
    <w:abstractNumId w:val="41"/>
  </w:num>
  <w:num w:numId="16">
    <w:abstractNumId w:val="17"/>
  </w:num>
  <w:num w:numId="17">
    <w:abstractNumId w:val="4"/>
  </w:num>
  <w:num w:numId="18">
    <w:abstractNumId w:val="47"/>
  </w:num>
  <w:num w:numId="19">
    <w:abstractNumId w:val="1"/>
  </w:num>
  <w:num w:numId="20">
    <w:abstractNumId w:val="26"/>
  </w:num>
  <w:num w:numId="21">
    <w:abstractNumId w:val="33"/>
  </w:num>
  <w:num w:numId="22">
    <w:abstractNumId w:val="10"/>
  </w:num>
  <w:num w:numId="23">
    <w:abstractNumId w:val="7"/>
  </w:num>
  <w:num w:numId="24">
    <w:abstractNumId w:val="48"/>
  </w:num>
  <w:num w:numId="25">
    <w:abstractNumId w:val="18"/>
  </w:num>
  <w:num w:numId="26">
    <w:abstractNumId w:val="39"/>
  </w:num>
  <w:num w:numId="27">
    <w:abstractNumId w:val="8"/>
  </w:num>
  <w:num w:numId="28">
    <w:abstractNumId w:val="22"/>
  </w:num>
  <w:num w:numId="29">
    <w:abstractNumId w:val="28"/>
  </w:num>
  <w:num w:numId="30">
    <w:abstractNumId w:val="46"/>
  </w:num>
  <w:num w:numId="31">
    <w:abstractNumId w:val="2"/>
  </w:num>
  <w:num w:numId="32">
    <w:abstractNumId w:val="32"/>
  </w:num>
  <w:num w:numId="33">
    <w:abstractNumId w:val="25"/>
  </w:num>
  <w:num w:numId="34">
    <w:abstractNumId w:val="38"/>
  </w:num>
  <w:num w:numId="35">
    <w:abstractNumId w:val="16"/>
  </w:num>
  <w:num w:numId="36">
    <w:abstractNumId w:val="27"/>
  </w:num>
  <w:num w:numId="37">
    <w:abstractNumId w:val="12"/>
  </w:num>
  <w:num w:numId="38">
    <w:abstractNumId w:val="29"/>
  </w:num>
  <w:num w:numId="39">
    <w:abstractNumId w:val="23"/>
  </w:num>
  <w:num w:numId="40">
    <w:abstractNumId w:val="40"/>
  </w:num>
  <w:num w:numId="41">
    <w:abstractNumId w:val="36"/>
  </w:num>
  <w:num w:numId="42">
    <w:abstractNumId w:val="6"/>
  </w:num>
  <w:num w:numId="43">
    <w:abstractNumId w:val="14"/>
  </w:num>
  <w:num w:numId="44">
    <w:abstractNumId w:val="35"/>
  </w:num>
  <w:num w:numId="45">
    <w:abstractNumId w:val="11"/>
  </w:num>
  <w:num w:numId="46">
    <w:abstractNumId w:val="13"/>
  </w:num>
  <w:num w:numId="47">
    <w:abstractNumId w:val="43"/>
  </w:num>
  <w:num w:numId="48">
    <w:abstractNumId w:val="5"/>
  </w:num>
  <w:num w:numId="49">
    <w:abstractNumId w:val="2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3B"/>
    <w:rsid w:val="000252BA"/>
    <w:rsid w:val="00036471"/>
    <w:rsid w:val="000751E9"/>
    <w:rsid w:val="00091167"/>
    <w:rsid w:val="000A3070"/>
    <w:rsid w:val="000C09AA"/>
    <w:rsid w:val="000D2629"/>
    <w:rsid w:val="000D29CF"/>
    <w:rsid w:val="000D7059"/>
    <w:rsid w:val="000D712F"/>
    <w:rsid w:val="000E505E"/>
    <w:rsid w:val="000E72CF"/>
    <w:rsid w:val="00143831"/>
    <w:rsid w:val="00167920"/>
    <w:rsid w:val="001879D7"/>
    <w:rsid w:val="00194D5A"/>
    <w:rsid w:val="001A6014"/>
    <w:rsid w:val="001A6EC2"/>
    <w:rsid w:val="001B4EE7"/>
    <w:rsid w:val="00200D99"/>
    <w:rsid w:val="00207FAE"/>
    <w:rsid w:val="00214233"/>
    <w:rsid w:val="002202CC"/>
    <w:rsid w:val="00231A29"/>
    <w:rsid w:val="0025276E"/>
    <w:rsid w:val="00255DDE"/>
    <w:rsid w:val="00265004"/>
    <w:rsid w:val="002746A0"/>
    <w:rsid w:val="002840DB"/>
    <w:rsid w:val="002A7B0D"/>
    <w:rsid w:val="002B11C9"/>
    <w:rsid w:val="002B3F97"/>
    <w:rsid w:val="002D39C0"/>
    <w:rsid w:val="002D43C6"/>
    <w:rsid w:val="00305CCD"/>
    <w:rsid w:val="00321E61"/>
    <w:rsid w:val="0032796B"/>
    <w:rsid w:val="00333AA7"/>
    <w:rsid w:val="003368E1"/>
    <w:rsid w:val="00337B67"/>
    <w:rsid w:val="00337B7E"/>
    <w:rsid w:val="00345E8C"/>
    <w:rsid w:val="003615D1"/>
    <w:rsid w:val="003640C6"/>
    <w:rsid w:val="00365047"/>
    <w:rsid w:val="00365956"/>
    <w:rsid w:val="00372EB6"/>
    <w:rsid w:val="00377409"/>
    <w:rsid w:val="0038563F"/>
    <w:rsid w:val="003926DC"/>
    <w:rsid w:val="003963C4"/>
    <w:rsid w:val="003A26A6"/>
    <w:rsid w:val="003A4FAF"/>
    <w:rsid w:val="003D461D"/>
    <w:rsid w:val="003D5878"/>
    <w:rsid w:val="003D668C"/>
    <w:rsid w:val="003E23DC"/>
    <w:rsid w:val="003E423C"/>
    <w:rsid w:val="003E6A5F"/>
    <w:rsid w:val="00400498"/>
    <w:rsid w:val="00402060"/>
    <w:rsid w:val="0040426B"/>
    <w:rsid w:val="00412C40"/>
    <w:rsid w:val="004373EE"/>
    <w:rsid w:val="00457EDB"/>
    <w:rsid w:val="004B0E83"/>
    <w:rsid w:val="00506F4D"/>
    <w:rsid w:val="005130AA"/>
    <w:rsid w:val="00514CAD"/>
    <w:rsid w:val="005421AB"/>
    <w:rsid w:val="00544302"/>
    <w:rsid w:val="00565F8A"/>
    <w:rsid w:val="005763D5"/>
    <w:rsid w:val="005C541E"/>
    <w:rsid w:val="005D37EA"/>
    <w:rsid w:val="005E3A7C"/>
    <w:rsid w:val="005E48BA"/>
    <w:rsid w:val="005F3EC2"/>
    <w:rsid w:val="00611FE3"/>
    <w:rsid w:val="00644EFC"/>
    <w:rsid w:val="00652C91"/>
    <w:rsid w:val="00661A81"/>
    <w:rsid w:val="006632CF"/>
    <w:rsid w:val="00671947"/>
    <w:rsid w:val="00673D5F"/>
    <w:rsid w:val="0068176E"/>
    <w:rsid w:val="00691C42"/>
    <w:rsid w:val="006928B9"/>
    <w:rsid w:val="006A0F0C"/>
    <w:rsid w:val="006C17DA"/>
    <w:rsid w:val="006C6969"/>
    <w:rsid w:val="006E5E5D"/>
    <w:rsid w:val="007102D0"/>
    <w:rsid w:val="00716113"/>
    <w:rsid w:val="00722122"/>
    <w:rsid w:val="00733AE9"/>
    <w:rsid w:val="00736C33"/>
    <w:rsid w:val="0076007B"/>
    <w:rsid w:val="0076578B"/>
    <w:rsid w:val="0077608E"/>
    <w:rsid w:val="00794927"/>
    <w:rsid w:val="007B153B"/>
    <w:rsid w:val="00804389"/>
    <w:rsid w:val="00805CA3"/>
    <w:rsid w:val="00805FC6"/>
    <w:rsid w:val="0081546B"/>
    <w:rsid w:val="00827E9D"/>
    <w:rsid w:val="008440EB"/>
    <w:rsid w:val="0086661B"/>
    <w:rsid w:val="008756BB"/>
    <w:rsid w:val="008971D7"/>
    <w:rsid w:val="008A43C0"/>
    <w:rsid w:val="008B33D9"/>
    <w:rsid w:val="008B6C03"/>
    <w:rsid w:val="008C188D"/>
    <w:rsid w:val="0091173B"/>
    <w:rsid w:val="009126EB"/>
    <w:rsid w:val="00912B8A"/>
    <w:rsid w:val="0091441A"/>
    <w:rsid w:val="00924908"/>
    <w:rsid w:val="0093624E"/>
    <w:rsid w:val="009520CD"/>
    <w:rsid w:val="00954E1D"/>
    <w:rsid w:val="00956237"/>
    <w:rsid w:val="00956EAB"/>
    <w:rsid w:val="009A48EE"/>
    <w:rsid w:val="009B757A"/>
    <w:rsid w:val="009C147A"/>
    <w:rsid w:val="009C3EE2"/>
    <w:rsid w:val="009C65B3"/>
    <w:rsid w:val="009D79E5"/>
    <w:rsid w:val="009E02AD"/>
    <w:rsid w:val="00A11578"/>
    <w:rsid w:val="00A24074"/>
    <w:rsid w:val="00A32F21"/>
    <w:rsid w:val="00A33873"/>
    <w:rsid w:val="00A4157C"/>
    <w:rsid w:val="00A60D50"/>
    <w:rsid w:val="00A6160C"/>
    <w:rsid w:val="00A648D8"/>
    <w:rsid w:val="00A72F28"/>
    <w:rsid w:val="00AB043B"/>
    <w:rsid w:val="00AC6780"/>
    <w:rsid w:val="00AD07D8"/>
    <w:rsid w:val="00AE3FC6"/>
    <w:rsid w:val="00AF14DA"/>
    <w:rsid w:val="00B310F5"/>
    <w:rsid w:val="00B42276"/>
    <w:rsid w:val="00B423EA"/>
    <w:rsid w:val="00B55A37"/>
    <w:rsid w:val="00B85B0E"/>
    <w:rsid w:val="00B93122"/>
    <w:rsid w:val="00BA717E"/>
    <w:rsid w:val="00BB41DC"/>
    <w:rsid w:val="00BC21BD"/>
    <w:rsid w:val="00BC4127"/>
    <w:rsid w:val="00BD2706"/>
    <w:rsid w:val="00BF0F93"/>
    <w:rsid w:val="00C1536E"/>
    <w:rsid w:val="00C23442"/>
    <w:rsid w:val="00C24F3E"/>
    <w:rsid w:val="00C2509C"/>
    <w:rsid w:val="00C52EEA"/>
    <w:rsid w:val="00C558F0"/>
    <w:rsid w:val="00C567FA"/>
    <w:rsid w:val="00C74A79"/>
    <w:rsid w:val="00C80832"/>
    <w:rsid w:val="00C959BD"/>
    <w:rsid w:val="00CA2E7F"/>
    <w:rsid w:val="00CA7E7D"/>
    <w:rsid w:val="00CF0852"/>
    <w:rsid w:val="00CF2F70"/>
    <w:rsid w:val="00D21CEE"/>
    <w:rsid w:val="00D22AFF"/>
    <w:rsid w:val="00D22B58"/>
    <w:rsid w:val="00D23082"/>
    <w:rsid w:val="00D25563"/>
    <w:rsid w:val="00D43ABB"/>
    <w:rsid w:val="00D51684"/>
    <w:rsid w:val="00D518DF"/>
    <w:rsid w:val="00D6224C"/>
    <w:rsid w:val="00D73767"/>
    <w:rsid w:val="00D83CEF"/>
    <w:rsid w:val="00DA06FA"/>
    <w:rsid w:val="00DA79F7"/>
    <w:rsid w:val="00DC4A3C"/>
    <w:rsid w:val="00DD1173"/>
    <w:rsid w:val="00DD36A6"/>
    <w:rsid w:val="00DD7262"/>
    <w:rsid w:val="00DE0AC2"/>
    <w:rsid w:val="00DF0142"/>
    <w:rsid w:val="00E166E8"/>
    <w:rsid w:val="00E17060"/>
    <w:rsid w:val="00E22234"/>
    <w:rsid w:val="00E2359F"/>
    <w:rsid w:val="00E47532"/>
    <w:rsid w:val="00E63785"/>
    <w:rsid w:val="00E737AC"/>
    <w:rsid w:val="00E73B16"/>
    <w:rsid w:val="00E80042"/>
    <w:rsid w:val="00E81CAC"/>
    <w:rsid w:val="00E9531E"/>
    <w:rsid w:val="00EC1CCA"/>
    <w:rsid w:val="00EC6109"/>
    <w:rsid w:val="00EC75A7"/>
    <w:rsid w:val="00ED6D83"/>
    <w:rsid w:val="00EE33BF"/>
    <w:rsid w:val="00F0738D"/>
    <w:rsid w:val="00F11833"/>
    <w:rsid w:val="00F14BA2"/>
    <w:rsid w:val="00F272C8"/>
    <w:rsid w:val="00F309D4"/>
    <w:rsid w:val="00F31EB3"/>
    <w:rsid w:val="00F33B91"/>
    <w:rsid w:val="00F35F66"/>
    <w:rsid w:val="00F46B02"/>
    <w:rsid w:val="00F759A6"/>
    <w:rsid w:val="00F9288B"/>
    <w:rsid w:val="00F95336"/>
    <w:rsid w:val="00F965E7"/>
    <w:rsid w:val="00FD6920"/>
    <w:rsid w:val="00FD7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16499"/>
  <w15:chartTrackingRefBased/>
  <w15:docId w15:val="{8DE7E891-6C11-4895-82BF-F663271D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autoSpaceDN w:val="0"/>
      <w:ind w:right="561"/>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semiHidden/>
    <w:pPr>
      <w:spacing w:line="283" w:lineRule="exact"/>
      <w:ind w:left="566" w:hanging="566"/>
      <w:jc w:val="both"/>
    </w:pPr>
    <w:rPr>
      <w:rFonts w:ascii="Arial Narrow" w:hAnsi="Arial Narrow"/>
    </w:rPr>
  </w:style>
  <w:style w:type="paragraph" w:styleId="Rientrocorpodeltesto">
    <w:name w:val="Body Text Indent"/>
    <w:basedOn w:val="Normale"/>
    <w:semiHidden/>
    <w:pPr>
      <w:tabs>
        <w:tab w:val="left" w:pos="360"/>
        <w:tab w:val="left" w:pos="9072"/>
      </w:tabs>
      <w:ind w:right="566"/>
      <w:jc w:val="center"/>
    </w:pPr>
  </w:style>
  <w:style w:type="paragraph" w:styleId="Corpodeltesto3">
    <w:name w:val="Body Text 3"/>
    <w:basedOn w:val="Normale"/>
    <w:semiHidden/>
    <w:pPr>
      <w:ind w:right="-1"/>
      <w:jc w:val="both"/>
    </w:pPr>
    <w:rPr>
      <w:rFonts w:ascii="Arial" w:hAnsi="Arial" w:cs="Arial"/>
    </w:rPr>
  </w:style>
  <w:style w:type="paragraph" w:styleId="Testodelblocco">
    <w:name w:val="Block Text"/>
    <w:basedOn w:val="Normale"/>
    <w:semiHidden/>
    <w:pPr>
      <w:ind w:left="371" w:right="-1"/>
      <w:jc w:val="both"/>
    </w:pPr>
    <w:rPr>
      <w:rFonts w:ascii="Arial" w:hAnsi="Arial" w:cs="Arial"/>
    </w:rPr>
  </w:style>
  <w:style w:type="paragraph" w:styleId="Rientrocorpodeltesto3">
    <w:name w:val="Body Text Indent 3"/>
    <w:basedOn w:val="Normale"/>
    <w:semiHidden/>
    <w:pPr>
      <w:ind w:left="360"/>
    </w:pPr>
    <w:rPr>
      <w:rFonts w:ascii="Arial" w:hAnsi="Arial" w:cs="Arial"/>
    </w:rPr>
  </w:style>
  <w:style w:type="paragraph" w:styleId="Intestazione">
    <w:name w:val="header"/>
    <w:basedOn w:val="Normale"/>
    <w:semiHidden/>
    <w:pPr>
      <w:tabs>
        <w:tab w:val="center" w:pos="4819"/>
        <w:tab w:val="right" w:pos="9638"/>
      </w:tabs>
      <w:autoSpaceDE w:val="0"/>
      <w:autoSpaceDN w:val="0"/>
    </w:pPr>
    <w:rPr>
      <w:sz w:val="20"/>
      <w:szCs w:val="20"/>
    </w:rPr>
  </w:style>
  <w:style w:type="paragraph" w:styleId="Corpotesto">
    <w:name w:val="Body Text"/>
    <w:basedOn w:val="Normale"/>
    <w:semiHidden/>
    <w:pPr>
      <w:tabs>
        <w:tab w:val="left" w:pos="1440"/>
      </w:tabs>
      <w:jc w:val="both"/>
    </w:pPr>
    <w:rPr>
      <w:color w:val="000000"/>
      <w:sz w:val="22"/>
    </w:rPr>
  </w:style>
  <w:style w:type="paragraph" w:styleId="Corpodeltesto2">
    <w:name w:val="Body Text 2"/>
    <w:basedOn w:val="Normale"/>
    <w:semiHidden/>
    <w:pPr>
      <w:jc w:val="both"/>
    </w:pPr>
    <w:rPr>
      <w:sz w:val="2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A32F21"/>
    <w:rPr>
      <w:rFonts w:ascii="Segoe UI" w:hAnsi="Segoe UI" w:cs="Segoe UI"/>
      <w:sz w:val="18"/>
      <w:szCs w:val="18"/>
    </w:rPr>
  </w:style>
  <w:style w:type="character" w:customStyle="1" w:styleId="TestofumettoCarattere">
    <w:name w:val="Testo fumetto Carattere"/>
    <w:link w:val="Testofumetto"/>
    <w:uiPriority w:val="99"/>
    <w:semiHidden/>
    <w:rsid w:val="00A32F21"/>
    <w:rPr>
      <w:rFonts w:ascii="Segoe UI" w:hAnsi="Segoe UI" w:cs="Segoe UI"/>
      <w:sz w:val="18"/>
      <w:szCs w:val="18"/>
    </w:rPr>
  </w:style>
  <w:style w:type="character" w:styleId="Rimandocommento">
    <w:name w:val="annotation reference"/>
    <w:uiPriority w:val="99"/>
    <w:semiHidden/>
    <w:unhideWhenUsed/>
    <w:rsid w:val="00A32F21"/>
    <w:rPr>
      <w:sz w:val="16"/>
      <w:szCs w:val="16"/>
    </w:rPr>
  </w:style>
  <w:style w:type="paragraph" w:styleId="Testocommento">
    <w:name w:val="annotation text"/>
    <w:basedOn w:val="Normale"/>
    <w:link w:val="TestocommentoCarattere"/>
    <w:uiPriority w:val="99"/>
    <w:semiHidden/>
    <w:unhideWhenUsed/>
    <w:rsid w:val="00A32F21"/>
    <w:rPr>
      <w:sz w:val="20"/>
      <w:szCs w:val="20"/>
    </w:rPr>
  </w:style>
  <w:style w:type="character" w:customStyle="1" w:styleId="TestocommentoCarattere">
    <w:name w:val="Testo commento Carattere"/>
    <w:basedOn w:val="Carpredefinitoparagrafo"/>
    <w:link w:val="Testocommento"/>
    <w:uiPriority w:val="99"/>
    <w:semiHidden/>
    <w:rsid w:val="00A32F21"/>
  </w:style>
  <w:style w:type="paragraph" w:styleId="Soggettocommento">
    <w:name w:val="annotation subject"/>
    <w:basedOn w:val="Testocommento"/>
    <w:next w:val="Testocommento"/>
    <w:link w:val="SoggettocommentoCarattere"/>
    <w:uiPriority w:val="99"/>
    <w:semiHidden/>
    <w:unhideWhenUsed/>
    <w:rsid w:val="00A32F21"/>
    <w:rPr>
      <w:b/>
      <w:bCs/>
    </w:rPr>
  </w:style>
  <w:style w:type="character" w:customStyle="1" w:styleId="SoggettocommentoCarattere">
    <w:name w:val="Soggetto commento Carattere"/>
    <w:link w:val="Soggettocommento"/>
    <w:uiPriority w:val="99"/>
    <w:semiHidden/>
    <w:rsid w:val="00A32F21"/>
    <w:rPr>
      <w:b/>
      <w:bCs/>
    </w:rPr>
  </w:style>
  <w:style w:type="paragraph" w:styleId="Paragrafoelenco">
    <w:name w:val="List Paragraph"/>
    <w:basedOn w:val="Normale"/>
    <w:uiPriority w:val="34"/>
    <w:qFormat/>
    <w:rsid w:val="00B423EA"/>
    <w:pPr>
      <w:spacing w:after="160" w:line="259"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F11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A6E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4151</Words>
  <Characters>23498</Characters>
  <Application>Microsoft Office Word</Application>
  <DocSecurity>0</DocSecurity>
  <Lines>309</Lines>
  <Paragraphs>37</Paragraphs>
  <ScaleCrop>false</ScaleCrop>
  <HeadingPairs>
    <vt:vector size="2" baseType="variant">
      <vt:variant>
        <vt:lpstr>Titolo</vt:lpstr>
      </vt:variant>
      <vt:variant>
        <vt:i4>1</vt:i4>
      </vt:variant>
    </vt:vector>
  </HeadingPairs>
  <TitlesOfParts>
    <vt:vector size="1" baseType="lpstr">
      <vt:lpstr>SCHEMA DI CAPITOLATO D’AFFITTO DELLE MALGHE DI PROPRIETA’ PUBBLICA</vt:lpstr>
    </vt:vector>
  </TitlesOfParts>
  <Company>Regione Piemonte</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CAPITOLATO D’AFFITTO DELLE MALGHE DI PROPRIETA’ PUBBLICA</dc:title>
  <dc:subject/>
  <dc:creator>Mauro Coppa</dc:creator>
  <cp:keywords/>
  <dc:description/>
  <cp:lastModifiedBy>roberto colombero</cp:lastModifiedBy>
  <cp:revision>7</cp:revision>
  <cp:lastPrinted>2007-12-14T08:31:00Z</cp:lastPrinted>
  <dcterms:created xsi:type="dcterms:W3CDTF">2021-03-16T08:22:00Z</dcterms:created>
  <dcterms:modified xsi:type="dcterms:W3CDTF">2021-05-11T08:49:00Z</dcterms:modified>
</cp:coreProperties>
</file>